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205"/>
          <w:tab w:val="left" w:pos="7245"/>
        </w:tabs>
        <w:wordWrap/>
        <w:adjustRightInd/>
        <w:snapToGrid/>
        <w:spacing w:before="0" w:after="0" w:line="56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河南省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汝州市审计局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审计结果公告 </w:t>
      </w:r>
    </w:p>
    <w:p>
      <w:pPr>
        <w:pStyle w:val="2"/>
        <w:rPr>
          <w:rFonts w:hint="eastAsia" w:ascii="宋体" w:hAnsi="宋体" w:eastAsia="宋体" w:cs="宋体"/>
        </w:rPr>
      </w:pPr>
    </w:p>
    <w:p>
      <w:pPr>
        <w:widowControl w:val="0"/>
        <w:tabs>
          <w:tab w:val="left" w:pos="2205"/>
          <w:tab w:val="left" w:pos="7245"/>
        </w:tabs>
        <w:wordWrap/>
        <w:adjustRightInd/>
        <w:snapToGrid/>
        <w:spacing w:before="0" w:after="0" w:line="56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汝州市六家城市信用社及银座典当行清算</w:t>
      </w:r>
    </w:p>
    <w:p>
      <w:pPr>
        <w:widowControl w:val="0"/>
        <w:tabs>
          <w:tab w:val="left" w:pos="2205"/>
          <w:tab w:val="left" w:pos="7245"/>
        </w:tabs>
        <w:wordWrap/>
        <w:adjustRightInd/>
        <w:snapToGrid/>
        <w:spacing w:before="0" w:after="0" w:line="56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办公室20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至20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年度财务收支情况的</w:t>
      </w:r>
    </w:p>
    <w:p>
      <w:pPr>
        <w:widowControl w:val="0"/>
        <w:tabs>
          <w:tab w:val="left" w:pos="2205"/>
          <w:tab w:val="left" w:pos="7245"/>
        </w:tabs>
        <w:wordWrap/>
        <w:adjustRightInd/>
        <w:snapToGrid/>
        <w:spacing w:before="0" w:after="0" w:line="56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pacing w:val="200"/>
          <w:sz w:val="44"/>
          <w:szCs w:val="44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审计结果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告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根据《中华人民共和国审计法》第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条的规定，汝州市审计局成立审计组，自20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汝州市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六家城市信用社及银座典当行清算办公室（以下简称汝州市六社一行清算办公室）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财务收支情况进行了审计，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现将审计结果公告如下：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一、被审计单位基本情况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汝州市六家城市信用社及银座典当行清算办公室位于汝州市风穴路270号，是政府领导的临时机构，法人代表郭晓晨，财务负责人李梅，现有干部职工30人。内设清算办公室、综合组、清算组、收贷组、资产管理处置组、总会计室、财务室6个工作组。主要职责为清算审计、资产管理与处置、人员分流安置、清收贷款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二、审计评价意见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审计结果表明：</w:t>
      </w:r>
      <w:r>
        <w:rPr>
          <w:rFonts w:hint="default" w:ascii="Times New Roman" w:hAnsi="Times New Roman" w:eastAsia="仿宋_GB2312" w:cs="Times New Roman"/>
          <w:sz w:val="32"/>
        </w:rPr>
        <w:t>汝州市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六社一行清算办公室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提供的会计资料基本真实地反映了该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财务收支情况，经济活动基本合规，财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基本符合国家有关财经法规的规定。但审计中也发现存在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应缴未缴税金及附加、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取得的原始凭证不符合规定等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问题，今后应加以纠正和改进。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2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汝州市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六社一行清算办公室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审计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决定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已执行，对审计建议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能够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积极采纳。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审计发现的主要问题 </w:t>
      </w:r>
    </w:p>
    <w:p>
      <w:pPr>
        <w:numPr>
          <w:ilvl w:val="0"/>
          <w:numId w:val="0"/>
        </w:numPr>
        <w:wordWrap/>
        <w:adjustRightInd/>
        <w:snapToGrid/>
        <w:spacing w:before="0" w:after="0" w:line="640" w:lineRule="exact"/>
        <w:ind w:right="0" w:firstLine="602" w:firstLineChars="200"/>
        <w:jc w:val="both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bookmarkStart w:id="0" w:name="OLE_LINK3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审计发现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汝州市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社一行清算办公室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存在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应缴未缴税金及附加</w:t>
      </w:r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、取得的原始凭证不符合规定、未建立公务用车信息登记和公示制度的问题。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left="0" w:leftChars="0" w:right="0" w:firstLine="60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四、审计处理情况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和建议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针对审计发现问题，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汝州市审计局</w:t>
      </w:r>
      <w:r>
        <w:rPr>
          <w:rFonts w:hint="eastAsia" w:ascii="仿宋" w:hAnsi="仿宋" w:eastAsia="仿宋" w:cs="仿宋"/>
          <w:sz w:val="32"/>
          <w:szCs w:val="32"/>
        </w:rPr>
        <w:t>已经依法出具审计报告，下达了审计决定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，并提出了处理意见和整改建议，建议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汝州市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六社一行清算办公室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认真学习《中华人民共和国税收征收管理法》有关法律法规，执行好税收政策，按照税法应缴纳税款的收入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及时缴纳。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严格遵守财务会计制度，建立监督、检查制度，报支单据要合规、手续要完备，对记载不准确的、不完整的原始凭证坚决不予报批入账，全面提高会计核算质量，规范财务管理。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严格遵守公务用车使用信息登记和公示制度。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五、审计发现问题的整改情况</w:t>
      </w:r>
    </w:p>
    <w:p>
      <w:pPr>
        <w:pStyle w:val="2"/>
        <w:ind w:left="0" w:leftChars="0" w:firstLine="602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汝州市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社一行清算办公室</w:t>
      </w:r>
      <w:r>
        <w:rPr>
          <w:rFonts w:hint="default" w:ascii="仿宋" w:hAnsi="仿宋" w:eastAsia="仿宋" w:cs="仿宋"/>
          <w:sz w:val="32"/>
          <w:szCs w:val="32"/>
          <w:lang w:val="zh-CN" w:eastAsia="zh-CN"/>
        </w:rPr>
        <w:t>高度重视审计发现的问题，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加强对税法知识的学习，并指定专人负责房屋租赁收入税金缴纳情况；不断加强在财务审核中存在的不足和漏洞，对不合法、不准确的原始凭证一律不予入账；进一步完善车辆管理方面的各项制度，确保公务用车的实效性，降低车辆运行成本。针对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审计发现的问题，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汝州市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社一行清算办公室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正在整改落实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left="0" w:leftChars="0" w:right="0" w:firstLine="602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5236" w:leftChars="2584" w:right="0" w:hanging="301" w:hanging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left="5537" w:leftChars="2584" w:right="0" w:hanging="602" w:hanging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汝州市审计局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right="0" w:firstLine="5418" w:firstLineChars="18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2022年12月26日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5117" w:firstLineChars="17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0" w:firstLine="602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644" w:right="1701" w:bottom="1644" w:left="1701" w:header="1417" w:footer="1417" w:gutter="0"/>
      <w:pgNumType w:fmt="numberInDash"/>
      <w:cols w:space="720" w:num="1"/>
      <w:titlePg/>
      <w:rtlGutter w:val="0"/>
      <w:docGrid w:type="linesAndChars" w:linePitch="307" w:charSpace="-39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931"/>
        <w:tab w:val="clear" w:pos="4153"/>
      </w:tabs>
      <w:ind w:right="360" w:firstLine="360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3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仿宋_GB2312"/>
                    <w:sz w:val="18"/>
                  </w:rPr>
                </w:pP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8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hdrShapeDefaults>
    <o:shapelayout v:ext="edit">
      <o:idmap v:ext="edit" data="3,4"/>
    </o:shapelayout>
  </w:hdrShapeDefaults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NhYmU2Y2QyN2M2MmEzYjZmN2I0NWY4MjNiMDVlZjkifQ=="/>
  </w:docVars>
  <w:rsids>
    <w:rsidRoot w:val="00000000"/>
    <w:rsid w:val="146B6D88"/>
    <w:rsid w:val="24825245"/>
    <w:rsid w:val="61762057"/>
    <w:rsid w:val="632942D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link w:val="8"/>
    <w:semiHidden/>
    <w:qFormat/>
    <w:uiPriority w:val="0"/>
    <w:rPr>
      <w:rFonts w:ascii="Tahoma" w:hAnsi="Tahoma" w:eastAsia="仿宋_GB2312"/>
      <w:sz w:val="24"/>
      <w:szCs w:val="32"/>
    </w:rPr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4">
    <w:name w:val="Document Map"/>
    <w:basedOn w:val="1"/>
    <w:qFormat/>
    <w:uiPriority w:val="0"/>
    <w:pPr>
      <w:shd w:val="clear" w:color="auto" w:fill="000080"/>
    </w:p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1 Char Char Char Char"/>
    <w:basedOn w:val="4"/>
    <w:link w:val="7"/>
    <w:uiPriority w:val="0"/>
    <w:rPr>
      <w:rFonts w:ascii="Tahoma" w:hAnsi="Tahoma" w:eastAsia="仿宋_GB2312"/>
      <w:sz w:val="24"/>
      <w:szCs w:val="32"/>
    </w:rPr>
  </w:style>
  <w:style w:type="character" w:styleId="9">
    <w:name w:val="Strong"/>
    <w:basedOn w:val="7"/>
    <w:qFormat/>
    <w:uiPriority w:val="0"/>
    <w:rPr>
      <w:b/>
      <w:bCs/>
    </w:rPr>
  </w:style>
  <w:style w:type="character" w:styleId="10">
    <w:name w:val="page number"/>
    <w:basedOn w:val="7"/>
    <w:qFormat/>
    <w:uiPriority w:val="0"/>
  </w:style>
  <w:style w:type="paragraph" w:customStyle="1" w:styleId="12">
    <w:name w:val="Char Char Char"/>
    <w:basedOn w:val="1"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</w:style>
  <w:style w:type="paragraph" w:customStyle="1" w:styleId="13">
    <w:name w:val="_Style 6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4">
    <w:name w:val="正文 New New New New New New New New New New New New New New New New New New New New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kern w:val="0"/>
      <w:lang w:val="en-US" w:eastAsia="zh-CN" w:bidi="ar-SA"/>
    </w:rPr>
  </w:style>
  <w:style w:type="paragraph" w:customStyle="1" w:styleId="15">
    <w:name w:val="List Paragraph"/>
    <w:basedOn w:val="1"/>
    <w:qFormat/>
    <w:uiPriority w:val="0"/>
    <w:pPr>
      <w:spacing w:line="240" w:lineRule="auto"/>
      <w:ind w:left="0" w:firstLine="420" w:firstLineChars="200"/>
      <w:textAlignment w:val="auto"/>
    </w:pPr>
    <w:rPr>
      <w:rFonts w:hint="eastAsia" w:ascii="Calibri" w:hAnsi="Calibri"/>
      <w:kern w:val="2"/>
      <w:sz w:val="21"/>
    </w:rPr>
  </w:style>
  <w:style w:type="paragraph" w:customStyle="1" w:styleId="16">
    <w:name w:val="p0"/>
    <w:basedOn w:val="1"/>
    <w:qFormat/>
    <w:uiPriority w:val="0"/>
    <w:pPr>
      <w:widowControl/>
    </w:pPr>
    <w:rPr>
      <w:rFonts w:hint="eastAsia" w:ascii="Calibri" w:hAnsi="Calibri"/>
    </w:rPr>
  </w:style>
  <w:style w:type="character" w:customStyle="1" w:styleId="17">
    <w:name w:val="标题 1 Char Char"/>
    <w:basedOn w:val="7"/>
    <w:link w:val="3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页脚 Char Char"/>
    <w:basedOn w:val="7"/>
    <w:link w:val="5"/>
    <w:qFormat/>
    <w:uiPriority w:val="0"/>
    <w:rPr>
      <w:sz w:val="18"/>
      <w:szCs w:val="18"/>
    </w:rPr>
  </w:style>
  <w:style w:type="character" w:customStyle="1" w:styleId="19">
    <w:name w:val="页眉 Char Char"/>
    <w:basedOn w:val="7"/>
    <w:link w:val="6"/>
    <w:qFormat/>
    <w:uiPriority w:val="0"/>
    <w:rPr>
      <w:sz w:val="18"/>
      <w:szCs w:val="18"/>
    </w:rPr>
  </w:style>
  <w:style w:type="character" w:customStyle="1" w:styleId="20">
    <w:name w:val="page number"/>
    <w:basedOn w:val="7"/>
    <w:qFormat/>
    <w:uiPriority w:val="0"/>
  </w:style>
  <w:style w:type="character" w:customStyle="1" w:styleId="21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1435</Words>
  <Characters>1559</Characters>
  <Lines>70</Lines>
  <Paragraphs>19</Paragraphs>
  <TotalTime>0</TotalTime>
  <ScaleCrop>false</ScaleCrop>
  <LinksUpToDate>false</LinksUpToDate>
  <CharactersWithSpaces>1605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2018-07-20T15:41:00Z</dcterms:created>
  <dc:creator>Administrator</dc:creator>
  <cp:lastModifiedBy>Administrator</cp:lastModifiedBy>
  <cp:lastPrinted>2019-12-03T02:27:00Z</cp:lastPrinted>
  <dcterms:modified xsi:type="dcterms:W3CDTF">2022-12-26T08:06:22Z</dcterms:modified>
  <dc:title>Administrator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  <property fmtid="{D5CDD505-2E9C-101B-9397-08002B2CF9AE}" pid="3" name="ICV">
    <vt:lpwstr>C54561C995474BCC9CC671A233ADE992</vt:lpwstr>
  </property>
</Properties>
</file>