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8F9F" w14:textId="77777777" w:rsidR="00026658" w:rsidRDefault="00000000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汝州市司法</w:t>
      </w:r>
      <w:r w:rsidRPr="005C5311">
        <w:rPr>
          <w:rFonts w:ascii="方正小标宋简体" w:eastAsia="方正小标宋简体" w:hAnsi="黑体" w:hint="eastAsia"/>
          <w:sz w:val="44"/>
          <w:szCs w:val="44"/>
        </w:rPr>
        <w:t>局重大</w:t>
      </w:r>
      <w:r>
        <w:rPr>
          <w:rFonts w:ascii="方正小标宋简体" w:eastAsia="方正小标宋简体" w:hAnsi="黑体" w:hint="eastAsia"/>
          <w:sz w:val="44"/>
          <w:szCs w:val="44"/>
        </w:rPr>
        <w:t>行政执法法制审核流程图</w:t>
      </w:r>
    </w:p>
    <w:p w14:paraId="27428900" w14:textId="77777777" w:rsidR="00026658" w:rsidRDefault="00000000">
      <w:r>
        <w:pict w14:anchorId="417D902E">
          <v:roundrect id="_x0000_s1026" style="position:absolute;left:0;text-align:left;margin-left:-29.65pt;margin-top:8.75pt;width:149.25pt;height:354.15pt;z-index:251659264;mso-width-relative:page;mso-height-relative:page" arcsize="10923f">
            <v:textbox>
              <w:txbxContent>
                <w:p w14:paraId="6A9BCB45" w14:textId="77777777" w:rsidR="00026658" w:rsidRDefault="00026658"/>
                <w:p w14:paraId="75D20E96" w14:textId="77777777" w:rsidR="00026658" w:rsidRDefault="00026658"/>
                <w:p w14:paraId="16868409" w14:textId="77777777" w:rsidR="00026658" w:rsidRDefault="00026658"/>
                <w:p w14:paraId="41840458" w14:textId="77777777" w:rsidR="00026658" w:rsidRDefault="00026658"/>
                <w:p w14:paraId="00A76ADB" w14:textId="77777777" w:rsidR="00026658" w:rsidRDefault="00000000">
                  <w:r>
                    <w:rPr>
                      <w:rFonts w:hint="eastAsia"/>
                    </w:rPr>
                    <w:t>法制审核范围：根据《河南省重大行政执法决定法制审核办法》，法律援助科对下列重大执法决定进行法制审核：</w:t>
                  </w:r>
                </w:p>
                <w:p w14:paraId="31BB0097" w14:textId="77777777" w:rsidR="00026658" w:rsidRDefault="00026658"/>
                <w:p w14:paraId="6E128110" w14:textId="77777777" w:rsidR="00026658" w:rsidRDefault="00000000">
                  <w:r>
                    <w:rPr>
                      <w:rFonts w:hint="eastAsia"/>
                    </w:rPr>
                    <w:t>《平顶山市司法局重大执法决定法制审核目录清单》罗列的行政职权</w:t>
                  </w:r>
                </w:p>
              </w:txbxContent>
            </v:textbox>
          </v:roundrect>
        </w:pict>
      </w:r>
    </w:p>
    <w:p w14:paraId="3E8E8E5B" w14:textId="77777777" w:rsidR="00026658" w:rsidRDefault="00000000">
      <w:pPr>
        <w:ind w:firstLineChars="1750" w:firstLine="3689"/>
        <w:rPr>
          <w:b/>
        </w:rPr>
      </w:pPr>
      <w:r>
        <w:rPr>
          <w:b/>
        </w:rPr>
        <w:pict w14:anchorId="091107BC">
          <v:roundrect id="_x0000_s1041" style="position:absolute;left:0;text-align:left;margin-left:589.1pt;margin-top:6.65pt;width:156pt;height:334.8pt;z-index:251674624;mso-width-relative:page;mso-height-relative:page" arcsize="10923f">
            <v:textbox>
              <w:txbxContent>
                <w:p w14:paraId="0AD4B19A" w14:textId="77777777" w:rsidR="00026658" w:rsidRDefault="00000000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承办机构应当对法制审核机构提出存在问题的审核意见进行研究，作出相应处理后再次报送法制审核。</w:t>
                  </w:r>
                </w:p>
                <w:p w14:paraId="1CAE2056" w14:textId="77777777" w:rsidR="00026658" w:rsidRDefault="00000000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承办机构对法制审核机构审核意见有异议的，应当与法制审核机构协调沟通，经沟通未达成一致意见的，及时提请行政执法机关负责人集体讨论决定。</w:t>
                  </w:r>
                </w:p>
                <w:p w14:paraId="5F1B5058" w14:textId="77777777" w:rsidR="00026658" w:rsidRDefault="00000000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法制审核机构审核重大行政执法决定，应当出具书面法制审核意见，连同案卷材料回复承办机构。承办机构应当将法制审核意见存入执法案卷。</w:t>
                  </w:r>
                </w:p>
                <w:p w14:paraId="35E61649" w14:textId="77777777" w:rsidR="00026658" w:rsidRDefault="00000000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承办机构对送审材料的真实性、准确性、完整性，以及执法的事实、证据、法律适用、程序的合法性负责。</w:t>
                  </w:r>
                </w:p>
              </w:txbxContent>
            </v:textbox>
          </v:roundrect>
        </w:pict>
      </w:r>
      <w:r>
        <w:rPr>
          <w:rFonts w:hint="eastAsia"/>
          <w:b/>
        </w:rPr>
        <w:t>报承办科室负责人审批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         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报法制科室负责人审批</w:t>
      </w:r>
    </w:p>
    <w:p w14:paraId="7DF80C3A" w14:textId="77777777" w:rsidR="00026658" w:rsidRDefault="00000000">
      <w:r>
        <w:pict w14:anchorId="6D6274A9">
          <v:rect id="_x0000_s1039" style="position:absolute;left:0;text-align:left;margin-left:529.1pt;margin-top:10.7pt;width:38.25pt;height:282.75pt;z-index:251672576;mso-width-relative:page;mso-height-relative:page">
            <v:textbox>
              <w:txbxContent>
                <w:p w14:paraId="1610328B" w14:textId="77777777" w:rsidR="00026658" w:rsidRDefault="00000000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承</w:t>
                  </w:r>
                </w:p>
                <w:p w14:paraId="066FBB1E" w14:textId="77777777" w:rsidR="00026658" w:rsidRDefault="00026658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</w:p>
                <w:p w14:paraId="076A1F5B" w14:textId="77777777" w:rsidR="00026658" w:rsidRDefault="00000000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办</w:t>
                  </w:r>
                </w:p>
                <w:p w14:paraId="0D41950B" w14:textId="77777777" w:rsidR="00026658" w:rsidRDefault="00026658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</w:p>
                <w:p w14:paraId="27FF7634" w14:textId="77777777" w:rsidR="00026658" w:rsidRDefault="00000000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科</w:t>
                  </w:r>
                </w:p>
                <w:p w14:paraId="0E666D01" w14:textId="77777777" w:rsidR="00026658" w:rsidRDefault="00026658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</w:p>
                <w:p w14:paraId="0A70771D" w14:textId="77777777" w:rsidR="00026658" w:rsidRDefault="00000000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室</w:t>
                  </w:r>
                </w:p>
              </w:txbxContent>
            </v:textbox>
          </v:rect>
        </w:pict>
      </w:r>
      <w:r>
        <w:pict w14:anchorId="75226E8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0.6pt;margin-top:6.25pt;width:133.5pt;height:0;z-index:251661312;mso-width-relative:page;mso-height-relative:page" o:connectortype="straight">
            <v:stroke endarrow="block"/>
          </v:shape>
        </w:pict>
      </w:r>
      <w:r>
        <w:pict w14:anchorId="44F72A0D">
          <v:roundrect id="_x0000_s1035" style="position:absolute;left:0;text-align:left;margin-left:358.85pt;margin-top:14.45pt;width:165.75pt;height:112.5pt;z-index:251668480;mso-width-relative:page;mso-height-relative:page" arcsize="10923f">
            <v:textbox>
              <w:txbxContent>
                <w:p w14:paraId="7BFE0672" w14:textId="77777777" w:rsidR="00026658" w:rsidRDefault="00000000">
                  <w:r>
                    <w:rPr>
                      <w:rFonts w:hint="eastAsia"/>
                    </w:rPr>
                    <w:t>审核时间：法制审核机构收到重大行政执法决定送审材料后，应当在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个工作日内审核完毕。案件复杂的，经行政执法机关负责人批准可以延长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</w:t>
                  </w:r>
                </w:p>
              </w:txbxContent>
            </v:textbox>
          </v:roundrect>
        </w:pict>
      </w:r>
      <w:r>
        <w:pict w14:anchorId="59151C0C">
          <v:shape id="_x0000_s1034" type="#_x0000_t32" style="position:absolute;left:0;text-align:left;margin-left:358.85pt;margin-top:6.2pt;width:159.75pt;height:.05pt;z-index:251667456;mso-width-relative:page;mso-height-relative:page" o:connectortype="straight">
            <v:stroke endarrow="block"/>
          </v:shape>
        </w:pict>
      </w:r>
      <w:r>
        <w:pict w14:anchorId="19E1E4B5">
          <v:rect id="_x0000_s1033" style="position:absolute;left:0;text-align:left;margin-left:314.6pt;margin-top:10.7pt;width:37.5pt;height:290.25pt;z-index:251666432;mso-width-relative:page;mso-height-relative:page">
            <v:textbox>
              <w:txbxContent>
                <w:p w14:paraId="4C868555" w14:textId="77777777" w:rsidR="00026658" w:rsidRDefault="00000000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法</w:t>
                  </w:r>
                </w:p>
                <w:p w14:paraId="5FB5EF95" w14:textId="77777777" w:rsidR="00026658" w:rsidRDefault="00026658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</w:p>
                <w:p w14:paraId="61B521EF" w14:textId="77777777" w:rsidR="00026658" w:rsidRDefault="00000000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制</w:t>
                  </w:r>
                </w:p>
                <w:p w14:paraId="7CE3C2DC" w14:textId="77777777" w:rsidR="00026658" w:rsidRDefault="00026658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</w:p>
                <w:p w14:paraId="48B7677C" w14:textId="77777777" w:rsidR="00026658" w:rsidRDefault="00000000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科</w:t>
                  </w:r>
                </w:p>
                <w:p w14:paraId="3F09D9BD" w14:textId="77777777" w:rsidR="00026658" w:rsidRDefault="00026658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</w:p>
                <w:p w14:paraId="77F2EB64" w14:textId="77777777" w:rsidR="00026658" w:rsidRDefault="00000000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室</w:t>
                  </w:r>
                </w:p>
              </w:txbxContent>
            </v:textbox>
          </v:rect>
        </w:pict>
      </w:r>
    </w:p>
    <w:p w14:paraId="2FF9FEBD" w14:textId="77777777" w:rsidR="00026658" w:rsidRDefault="00000000">
      <w:r>
        <w:pict w14:anchorId="0A0FC042">
          <v:roundrect id="_x0000_s1029" style="position:absolute;left:0;text-align:left;margin-left:170.6pt;margin-top:2.6pt;width:138pt;height:92.25pt;z-index:251662336;mso-width-relative:page;mso-height-relative:page" arcsize="10923f">
            <v:textbox>
              <w:txbxContent>
                <w:p w14:paraId="771834B3" w14:textId="77777777" w:rsidR="00026658" w:rsidRDefault="00000000">
                  <w:r>
                    <w:rPr>
                      <w:rFonts w:hint="eastAsia"/>
                    </w:rPr>
                    <w:t>送审时间：按照程序办理的重大行政执法案件，应当在终结之日。向法制机构提交案件材料和相关情况。</w:t>
                  </w:r>
                </w:p>
              </w:txbxContent>
            </v:textbox>
          </v:roundrect>
        </w:pict>
      </w:r>
      <w:r>
        <w:pict w14:anchorId="194F68EA">
          <v:rect id="_x0000_s1027" style="position:absolute;left:0;text-align:left;margin-left:127.1pt;margin-top:2.6pt;width:36pt;height:282.75pt;z-index:251660288;mso-width-relative:page;mso-height-relative:page">
            <v:textbox>
              <w:txbxContent>
                <w:p w14:paraId="0E414463" w14:textId="77777777" w:rsidR="00026658" w:rsidRDefault="00000000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承</w:t>
                  </w:r>
                </w:p>
                <w:p w14:paraId="78E94F1F" w14:textId="77777777" w:rsidR="00026658" w:rsidRDefault="00026658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</w:p>
                <w:p w14:paraId="298D4B34" w14:textId="77777777" w:rsidR="00026658" w:rsidRDefault="00000000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办</w:t>
                  </w:r>
                </w:p>
                <w:p w14:paraId="2C8AD5F2" w14:textId="77777777" w:rsidR="00026658" w:rsidRDefault="00026658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</w:p>
                <w:p w14:paraId="653E6666" w14:textId="77777777" w:rsidR="00026658" w:rsidRDefault="00000000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科</w:t>
                  </w:r>
                </w:p>
                <w:p w14:paraId="25EB4DD1" w14:textId="77777777" w:rsidR="00026658" w:rsidRDefault="00026658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</w:p>
                <w:p w14:paraId="4F1520F1" w14:textId="77777777" w:rsidR="00026658" w:rsidRDefault="00000000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室</w:t>
                  </w:r>
                </w:p>
              </w:txbxContent>
            </v:textbox>
          </v:rect>
        </w:pict>
      </w:r>
    </w:p>
    <w:p w14:paraId="24AE6145" w14:textId="77777777" w:rsidR="00026658" w:rsidRDefault="00026658"/>
    <w:p w14:paraId="50D647EB" w14:textId="77777777" w:rsidR="00026658" w:rsidRDefault="00026658"/>
    <w:p w14:paraId="4791D085" w14:textId="77777777" w:rsidR="00026658" w:rsidRDefault="00026658"/>
    <w:p w14:paraId="3FF96977" w14:textId="77777777" w:rsidR="00026658" w:rsidRDefault="00026658"/>
    <w:p w14:paraId="5E4FCA54" w14:textId="77777777" w:rsidR="00026658" w:rsidRDefault="00026658"/>
    <w:p w14:paraId="3611D906" w14:textId="77777777" w:rsidR="00026658" w:rsidRDefault="00000000">
      <w:r>
        <w:pict w14:anchorId="167890AF">
          <v:shape id="_x0000_s1040" type="#_x0000_t32" style="position:absolute;left:0;text-align:left;margin-left:567.35pt;margin-top:11pt;width:21.75pt;height:0;z-index:251673600;mso-width-relative:page;mso-height-relative:page" o:connectortype="straight">
            <v:stroke endarrow="block"/>
          </v:shape>
        </w:pict>
      </w:r>
    </w:p>
    <w:p w14:paraId="65BF9338" w14:textId="77777777" w:rsidR="00026658" w:rsidRDefault="00000000">
      <w:r>
        <w:pict w14:anchorId="2A533B7A">
          <v:shape id="_x0000_s1030" type="#_x0000_t32" style="position:absolute;left:0;text-align:left;margin-left:174.35pt;margin-top:2.15pt;width:134.25pt;height:0;z-index:251663360;mso-width-relative:page;mso-height-relative:page" o:connectortype="straight">
            <v:stroke endarrow="block"/>
          </v:shape>
        </w:pict>
      </w:r>
      <w:r>
        <w:pict w14:anchorId="561D901C">
          <v:shape id="_x0000_s1036" type="#_x0000_t32" style="position:absolute;left:0;text-align:left;margin-left:358.85pt;margin-top:8.35pt;width:159.75pt;height:0;z-index:251669504;mso-width-relative:page;mso-height-relative:page" o:connectortype="straight">
            <v:stroke endarrow="block"/>
          </v:shape>
        </w:pict>
      </w:r>
    </w:p>
    <w:p w14:paraId="017FB599" w14:textId="77777777" w:rsidR="00026658" w:rsidRDefault="00000000">
      <w:pPr>
        <w:tabs>
          <w:tab w:val="left" w:pos="3495"/>
          <w:tab w:val="left" w:pos="7590"/>
        </w:tabs>
      </w:pPr>
      <w:r>
        <w:tab/>
      </w:r>
      <w:r>
        <w:rPr>
          <w:rFonts w:hint="eastAsia"/>
        </w:rPr>
        <w:t>提交相关材料及重大行政执法</w:t>
      </w:r>
      <w:r>
        <w:tab/>
      </w:r>
      <w:r>
        <w:rPr>
          <w:rFonts w:hint="eastAsia"/>
        </w:rPr>
        <w:t>法制审核的主要内容审查意</w:t>
      </w:r>
    </w:p>
    <w:p w14:paraId="1B66516D" w14:textId="77777777" w:rsidR="00026658" w:rsidRDefault="00000000">
      <w:pPr>
        <w:tabs>
          <w:tab w:val="left" w:pos="4125"/>
        </w:tabs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决定意见建议及情况说明</w:t>
      </w:r>
      <w:r>
        <w:rPr>
          <w:rFonts w:hint="eastAsia"/>
        </w:rPr>
        <w:t xml:space="preserve">                </w:t>
      </w:r>
      <w:r>
        <w:rPr>
          <w:rFonts w:hint="eastAsia"/>
        </w:rPr>
        <w:t>反馈以及执法建议</w:t>
      </w:r>
    </w:p>
    <w:p w14:paraId="3F4E87D5" w14:textId="77777777" w:rsidR="00026658" w:rsidRDefault="00000000">
      <w:pPr>
        <w:tabs>
          <w:tab w:val="left" w:pos="4125"/>
        </w:tabs>
      </w:pPr>
      <w:r>
        <w:pict w14:anchorId="472E6560">
          <v:roundrect id="_x0000_s1038" style="position:absolute;left:0;text-align:left;margin-left:358.85pt;margin-top:8.3pt;width:165.75pt;height:160.65pt;z-index:251671552;mso-width-relative:page;mso-height-relative:page" arcsize="10923f">
            <v:textbox>
              <w:txbxContent>
                <w:p w14:paraId="53C80657" w14:textId="77777777" w:rsidR="00026658" w:rsidRDefault="00000000">
                  <w:r>
                    <w:rPr>
                      <w:rFonts w:hint="eastAsia"/>
                    </w:rPr>
                    <w:t>法制审核机构在进行审核时，认为必要的，可以采取以下措施，有关单位和人员应当予以配合，不得拒接或者阻扰：（一）查阅、复制、调取有关材料；（二）要求承办机构及其执法人员说明有关情况；（三）组织召开座谈会、专家论证会。</w:t>
                  </w:r>
                </w:p>
              </w:txbxContent>
            </v:textbox>
          </v:roundrect>
        </w:pict>
      </w:r>
      <w:r>
        <w:pict w14:anchorId="59F40098">
          <v:shape id="_x0000_s1037" type="#_x0000_t32" style="position:absolute;left:0;text-align:left;margin-left:358.85pt;margin-top:2pt;width:159.75pt;height:0;z-index:251670528;mso-width-relative:page;mso-height-relative:page" o:connectortype="straight">
            <v:stroke endarrow="block"/>
          </v:shape>
        </w:pict>
      </w:r>
      <w:r>
        <w:pict w14:anchorId="00C7B691">
          <v:shape id="_x0000_s1031" type="#_x0000_t32" style="position:absolute;left:0;text-align:left;margin-left:174.35pt;margin-top:6.35pt;width:134.25pt;height:.05pt;flip:x;z-index:251664384;mso-width-relative:page;mso-height-relative:page" o:connectortype="straight">
            <v:stroke endarrow="block"/>
          </v:shape>
        </w:pict>
      </w:r>
    </w:p>
    <w:p w14:paraId="42BDD56D" w14:textId="77777777" w:rsidR="00026658" w:rsidRDefault="00000000">
      <w:pPr>
        <w:tabs>
          <w:tab w:val="left" w:pos="4125"/>
        </w:tabs>
      </w:pPr>
      <w:r>
        <w:pict w14:anchorId="08B38902">
          <v:roundrect id="_x0000_s1032" style="position:absolute;left:0;text-align:left;margin-left:170.6pt;margin-top:5pt;width:138pt;height:101.25pt;z-index:251665408;mso-width-relative:page;mso-height-relative:page" arcsize="10923f">
            <v:textbox>
              <w:txbxContent>
                <w:p w14:paraId="3ADD06A3" w14:textId="77777777" w:rsidR="00026658" w:rsidRDefault="00000000">
                  <w:r>
                    <w:rPr>
                      <w:rFonts w:hint="eastAsia"/>
                    </w:rPr>
                    <w:t>补充材料：法制机构认为提交材料不齐全的。可以要求承办机构在指定时间提交。</w:t>
                  </w:r>
                </w:p>
              </w:txbxContent>
            </v:textbox>
          </v:roundrect>
        </w:pict>
      </w:r>
    </w:p>
    <w:p w14:paraId="07B18D12" w14:textId="77777777" w:rsidR="00026658" w:rsidRDefault="00000000">
      <w:pPr>
        <w:tabs>
          <w:tab w:val="left" w:pos="4125"/>
        </w:tabs>
      </w:pPr>
      <w:r>
        <w:rPr>
          <w:rFonts w:hint="eastAsia"/>
        </w:rPr>
        <w:t>决定意见建议及情况说明</w:t>
      </w:r>
    </w:p>
    <w:sectPr w:rsidR="00026658">
      <w:pgSz w:w="16838" w:h="11906" w:orient="landscape"/>
      <w:pgMar w:top="1418" w:right="1701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JmM2I1YzhmMzEwOTkwZjk3ZjY3ZWYxODI1YWI4ODMifQ=="/>
  </w:docVars>
  <w:rsids>
    <w:rsidRoot w:val="00073794"/>
    <w:rsid w:val="00026658"/>
    <w:rsid w:val="00073794"/>
    <w:rsid w:val="00093B4E"/>
    <w:rsid w:val="00163B79"/>
    <w:rsid w:val="00205876"/>
    <w:rsid w:val="002F34D6"/>
    <w:rsid w:val="00323D5B"/>
    <w:rsid w:val="003B1327"/>
    <w:rsid w:val="004E285D"/>
    <w:rsid w:val="005C5311"/>
    <w:rsid w:val="005D69CD"/>
    <w:rsid w:val="005E678E"/>
    <w:rsid w:val="006F13A0"/>
    <w:rsid w:val="00706A46"/>
    <w:rsid w:val="00790614"/>
    <w:rsid w:val="007C3DFD"/>
    <w:rsid w:val="008F4A7F"/>
    <w:rsid w:val="009F4D63"/>
    <w:rsid w:val="00A22E90"/>
    <w:rsid w:val="00B57925"/>
    <w:rsid w:val="00C35BAE"/>
    <w:rsid w:val="00D23097"/>
    <w:rsid w:val="00D65A04"/>
    <w:rsid w:val="00F372C9"/>
    <w:rsid w:val="2C4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color="white">
      <v:fill color="white"/>
    </o:shapedefaults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40"/>
        <o:r id="V:Rule5" type="connector" idref="#_x0000_s1037"/>
        <o:r id="V:Rule6" type="connector" idref="#_x0000_s1034"/>
        <o:r id="V:Rule7" type="connector" idref="#_x0000_s1036"/>
      </o:rules>
    </o:shapelayout>
  </w:shapeDefaults>
  <w:decimalSymbol w:val="."/>
  <w:listSeparator w:val=","/>
  <w14:docId w14:val="3BCB01D0"/>
  <w15:docId w15:val="{DA779440-8D31-4DD2-9690-60FFEBC7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1"/>
    <customShpInfo spid="_x0000_s1039"/>
    <customShpInfo spid="_x0000_s1028"/>
    <customShpInfo spid="_x0000_s1035"/>
    <customShpInfo spid="_x0000_s1034"/>
    <customShpInfo spid="_x0000_s1033"/>
    <customShpInfo spid="_x0000_s1029"/>
    <customShpInfo spid="_x0000_s1027"/>
    <customShpInfo spid="_x0000_s1040"/>
    <customShpInfo spid="_x0000_s1030"/>
    <customShpInfo spid="_x0000_s1036"/>
    <customShpInfo spid="_x0000_s1038"/>
    <customShpInfo spid="_x0000_s1037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cp:lastPrinted>2022-09-26T03:51:00Z</cp:lastPrinted>
  <dcterms:created xsi:type="dcterms:W3CDTF">1997-12-31T17:04:00Z</dcterms:created>
  <dcterms:modified xsi:type="dcterms:W3CDTF">2022-12-12T01:31:00Z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CC23F88ECB114CBEAFF9BE21E502A5AF</vt:lpwstr>
  </property>
</Properties>
</file>