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eastAsia="宋体" w:hAnsi="宋体"/>
          <w:sz w:val="44"/>
          <w:szCs w:val="44"/>
        </w:rPr>
      </w:pPr>
      <w:bookmarkStart w:id="0" w:name="_GoBack"/>
      <w:bookmarkEnd w:id="0"/>
      <w:r>
        <w:rPr>
          <w:rFonts w:eastAsia="宋体" w:hAnsi="宋体"/>
          <w:sz w:val="44"/>
          <w:szCs w:val="44"/>
          <w:lang w:val="en-US"/>
        </w:rPr>
        <w:t>汝州市2022年农村危房改造补助标准</w:t>
      </w:r>
    </w:p>
    <w:p>
      <w:pPr>
        <w:pStyle w:val="style0"/>
        <w:rPr>
          <w:rFonts w:eastAsia="仿宋" w:hAnsi="仿宋"/>
          <w:sz w:val="32"/>
          <w:szCs w:val="32"/>
          <w:lang w:val="en-US"/>
        </w:rPr>
      </w:pPr>
    </w:p>
    <w:p>
      <w:pPr>
        <w:pStyle w:val="style0"/>
        <w:ind w:firstLineChars="200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  <w:lang w:val="en-US"/>
        </w:rPr>
        <w:t>根据</w:t>
      </w:r>
      <w:r>
        <w:rPr>
          <w:rFonts w:hAnsi="仿宋"/>
          <w:sz w:val="32"/>
          <w:szCs w:val="32"/>
          <w:lang w:val="en-US"/>
        </w:rPr>
        <w:t>《</w:t>
      </w:r>
      <w:r>
        <w:rPr>
          <w:rFonts w:eastAsia="仿宋" w:hAnsi="仿宋"/>
          <w:sz w:val="32"/>
          <w:szCs w:val="32"/>
          <w:lang w:val="en-US"/>
        </w:rPr>
        <w:t>河南省住房和城乡建设厅 河南省财政厅 河南省民政厅 河南省乡村振兴局关于印发</w:t>
      </w:r>
      <w:r>
        <w:rPr>
          <w:rFonts w:hAnsi="仿宋"/>
          <w:sz w:val="32"/>
          <w:szCs w:val="32"/>
          <w:lang w:val="en-US"/>
        </w:rPr>
        <w:t>〈</w:t>
      </w:r>
      <w:r>
        <w:rPr>
          <w:rFonts w:eastAsia="仿宋" w:hAnsi="仿宋"/>
          <w:sz w:val="32"/>
          <w:szCs w:val="32"/>
          <w:lang w:val="en-US"/>
        </w:rPr>
        <w:t>2022年河南省农村低收入群体等重点对象危房改造实施方案</w:t>
      </w:r>
      <w:r>
        <w:rPr>
          <w:rFonts w:hAnsi="仿宋"/>
          <w:sz w:val="32"/>
          <w:szCs w:val="32"/>
          <w:lang w:val="en-US"/>
        </w:rPr>
        <w:t>〉</w:t>
      </w:r>
      <w:r>
        <w:rPr>
          <w:rFonts w:eastAsia="仿宋" w:hAnsi="仿宋"/>
          <w:sz w:val="32"/>
          <w:szCs w:val="32"/>
          <w:lang w:val="en-US"/>
        </w:rPr>
        <w:t>的通知</w:t>
      </w:r>
      <w:r>
        <w:rPr>
          <w:rFonts w:hAnsi="仿宋"/>
          <w:sz w:val="32"/>
          <w:szCs w:val="32"/>
          <w:lang w:val="en-US"/>
        </w:rPr>
        <w:t>》（</w:t>
      </w:r>
      <w:r>
        <w:rPr>
          <w:rFonts w:eastAsia="仿宋" w:hAnsi="仿宋"/>
          <w:sz w:val="32"/>
          <w:szCs w:val="32"/>
          <w:lang w:val="en-US"/>
        </w:rPr>
        <w:t>豫建村</w:t>
      </w:r>
      <w:r>
        <w:rPr>
          <w:rFonts w:hAnsi="仿宋"/>
          <w:sz w:val="32"/>
          <w:szCs w:val="32"/>
          <w:lang w:val="en-US"/>
        </w:rPr>
        <w:t>〔</w:t>
      </w:r>
      <w:r>
        <w:rPr>
          <w:rFonts w:eastAsia="仿宋" w:hAnsi="仿宋"/>
          <w:sz w:val="32"/>
          <w:szCs w:val="32"/>
          <w:lang w:val="en-US"/>
        </w:rPr>
        <w:t>2022</w:t>
      </w:r>
      <w:r>
        <w:rPr>
          <w:rFonts w:hAnsi="仿宋"/>
          <w:sz w:val="32"/>
          <w:szCs w:val="32"/>
          <w:lang w:val="en-US"/>
        </w:rPr>
        <w:t>〕</w:t>
      </w:r>
      <w:r>
        <w:rPr>
          <w:rFonts w:eastAsia="仿宋" w:hAnsi="仿宋"/>
          <w:sz w:val="32"/>
          <w:szCs w:val="32"/>
          <w:lang w:val="en-US"/>
        </w:rPr>
        <w:t>135号</w:t>
      </w:r>
      <w:r>
        <w:rPr>
          <w:rFonts w:hAnsi="仿宋"/>
          <w:sz w:val="32"/>
          <w:szCs w:val="32"/>
          <w:lang w:val="en-US"/>
        </w:rPr>
        <w:t>）</w:t>
      </w:r>
      <w:r>
        <w:rPr>
          <w:rFonts w:eastAsia="仿宋" w:hAnsi="仿宋"/>
          <w:sz w:val="32"/>
          <w:szCs w:val="32"/>
          <w:lang w:val="en-US"/>
        </w:rPr>
        <w:t>号文件</w:t>
      </w:r>
      <w:r>
        <w:rPr>
          <w:rFonts w:hAnsi="仿宋"/>
          <w:sz w:val="32"/>
          <w:szCs w:val="32"/>
          <w:lang w:val="en-US"/>
        </w:rPr>
        <w:t>，</w:t>
      </w:r>
      <w:r>
        <w:rPr>
          <w:rFonts w:eastAsia="仿宋" w:hAnsi="仿宋"/>
          <w:sz w:val="32"/>
          <w:szCs w:val="32"/>
          <w:lang w:val="en-US"/>
        </w:rPr>
        <w:t>2022年农村危房改造中央补助资金为户均11730元</w:t>
      </w:r>
      <w:r>
        <w:rPr>
          <w:sz w:val="32"/>
          <w:szCs w:val="32"/>
          <w:lang w:val="en-US"/>
        </w:rPr>
        <w:t>，</w:t>
      </w:r>
      <w:r>
        <w:rPr>
          <w:rFonts w:eastAsia="仿宋" w:hAnsi="仿宋"/>
          <w:sz w:val="32"/>
          <w:szCs w:val="32"/>
          <w:lang w:val="en-US"/>
        </w:rPr>
        <w:t>省级配套资金为户均3000元</w:t>
      </w:r>
      <w:r>
        <w:rPr>
          <w:sz w:val="32"/>
          <w:szCs w:val="32"/>
          <w:lang w:val="en-US"/>
        </w:rPr>
        <w:t>。</w:t>
      </w:r>
      <w:r>
        <w:rPr>
          <w:rFonts w:eastAsia="仿宋" w:hAnsi="仿宋"/>
          <w:sz w:val="32"/>
          <w:szCs w:val="32"/>
          <w:lang w:val="en-US"/>
        </w:rPr>
        <w:t>各乡镇</w:t>
      </w:r>
      <w:r>
        <w:rPr>
          <w:sz w:val="32"/>
          <w:szCs w:val="32"/>
          <w:lang w:val="en-US"/>
        </w:rPr>
        <w:t>、</w:t>
      </w:r>
      <w:r>
        <w:rPr>
          <w:rFonts w:eastAsia="仿宋" w:hAnsi="仿宋"/>
          <w:sz w:val="32"/>
          <w:szCs w:val="32"/>
          <w:lang w:val="en-US"/>
        </w:rPr>
        <w:t>街道可根据农户经济条件</w:t>
      </w:r>
      <w:r>
        <w:rPr>
          <w:sz w:val="32"/>
          <w:szCs w:val="32"/>
          <w:lang w:val="en-US"/>
        </w:rPr>
        <w:t>、</w:t>
      </w:r>
      <w:r>
        <w:rPr>
          <w:rFonts w:eastAsia="仿宋" w:hAnsi="仿宋"/>
          <w:sz w:val="32"/>
          <w:szCs w:val="32"/>
          <w:lang w:val="en-US"/>
        </w:rPr>
        <w:t>房屋危险程度</w:t>
      </w:r>
      <w:r>
        <w:rPr>
          <w:sz w:val="32"/>
          <w:szCs w:val="32"/>
          <w:lang w:val="en-US"/>
        </w:rPr>
        <w:t>、</w:t>
      </w:r>
      <w:r>
        <w:rPr>
          <w:rFonts w:eastAsia="仿宋" w:hAnsi="仿宋"/>
          <w:sz w:val="32"/>
          <w:szCs w:val="32"/>
          <w:lang w:val="en-US"/>
        </w:rPr>
        <w:t>改造方式和建设成本等因素</w:t>
      </w:r>
      <w:r>
        <w:rPr>
          <w:sz w:val="32"/>
          <w:szCs w:val="32"/>
          <w:lang w:val="en-US"/>
        </w:rPr>
        <w:t>，</w:t>
      </w:r>
      <w:r>
        <w:rPr>
          <w:rFonts w:eastAsia="仿宋" w:hAnsi="仿宋"/>
          <w:sz w:val="32"/>
          <w:szCs w:val="32"/>
          <w:lang w:val="en-US"/>
        </w:rPr>
        <w:t>科学合理设定细化分类分级补助标准</w:t>
      </w:r>
      <w:r>
        <w:rPr>
          <w:sz w:val="32"/>
          <w:szCs w:val="32"/>
          <w:lang w:val="en-US"/>
        </w:rPr>
        <w:t>，</w:t>
      </w:r>
      <w:r>
        <w:rPr>
          <w:rFonts w:eastAsia="仿宋" w:hAnsi="仿宋"/>
          <w:sz w:val="32"/>
          <w:szCs w:val="32"/>
          <w:lang w:val="en-US"/>
        </w:rPr>
        <w:t>维修加固原则上不高于1.5万元</w:t>
      </w:r>
      <w:r>
        <w:rPr>
          <w:sz w:val="32"/>
          <w:szCs w:val="32"/>
          <w:lang w:val="en-US"/>
        </w:rPr>
        <w:t>，</w:t>
      </w:r>
      <w:r>
        <w:rPr>
          <w:rFonts w:eastAsia="仿宋" w:hAnsi="仿宋"/>
          <w:sz w:val="32"/>
          <w:szCs w:val="32"/>
          <w:lang w:val="en-US"/>
        </w:rPr>
        <w:t>拆除重建或选址新建原则上不高于5万元</w:t>
      </w:r>
      <w:r>
        <w:rPr>
          <w:sz w:val="32"/>
          <w:szCs w:val="32"/>
          <w:lang w:val="en-US"/>
        </w:rPr>
        <w:t>。</w:t>
      </w:r>
    </w:p>
    <w:p>
      <w:pPr>
        <w:pStyle w:val="style0"/>
        <w:ind w:firstLineChars="200"/>
        <w:rPr>
          <w:rFonts w:eastAsia="仿宋" w:hAnsi="仿宋"/>
          <w:sz w:val="32"/>
          <w:szCs w:val="32"/>
        </w:rPr>
      </w:pPr>
    </w:p>
    <w:p>
      <w:pPr>
        <w:pStyle w:val="style0"/>
        <w:ind w:firstLineChars="200"/>
        <w:rPr>
          <w:rFonts w:eastAsia="仿宋" w:hAnsi="仿宋"/>
          <w:sz w:val="32"/>
          <w:szCs w:val="32"/>
        </w:rPr>
      </w:pPr>
    </w:p>
    <w:p>
      <w:pPr>
        <w:pStyle w:val="style0"/>
        <w:ind w:firstLineChars="200"/>
        <w:jc w:val="right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  <w:lang w:val="en-US"/>
        </w:rPr>
        <w:t>2022年6月13日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222</Words>
  <Characters>249</Characters>
  <Application>WPS Office</Application>
  <Paragraphs>6</Paragraphs>
  <CharactersWithSpaces>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2022-11-29T06:01:36Z</dcterms:created>
  <dc:creator>ELE-AL00</dc:creator>
  <lastModifiedBy>ELE-AL00</lastModifiedBy>
  <dcterms:modified xsi:type="dcterms:W3CDTF">2022-11-29T06:09:20Z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bcc542c2cb534dbd88b3a99688be15b5</vt:lpwstr>
  </property>
</Properties>
</file>