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黑体" w:hAnsi="黑体" w:eastAsia="黑体" w:cs="黑体"/>
          <w:sz w:val="44"/>
          <w:szCs w:val="44"/>
          <w:lang w:val="en-US" w:eastAsia="zh-CN"/>
        </w:rPr>
      </w:pPr>
      <w:r>
        <w:rPr>
          <w:rFonts w:ascii="方正小标宋简体" w:hAnsi="方正小标宋简体" w:eastAsia="方正小标宋简体" w:cs="方正小标宋简体"/>
          <w:color w:val="000000"/>
          <w:kern w:val="0"/>
          <w:sz w:val="44"/>
          <w:szCs w:val="44"/>
          <w:lang w:val="en-US" w:eastAsia="zh-CN" w:bidi="ar"/>
        </w:rPr>
        <w:t>建设工程规划土地核实</w:t>
      </w:r>
      <w:r>
        <w:rPr>
          <w:rFonts w:hint="eastAsia" w:ascii="方正小标宋简体" w:hAnsi="方正小标宋简体" w:eastAsia="方正小标宋简体" w:cs="方正小标宋简体"/>
          <w:color w:val="000000"/>
          <w:kern w:val="0"/>
          <w:sz w:val="44"/>
          <w:szCs w:val="44"/>
          <w:lang w:val="en-US" w:eastAsia="zh-CN" w:bidi="ar"/>
        </w:rPr>
        <w:t>意见确认书</w:t>
      </w:r>
      <w:r>
        <w:rPr>
          <w:rFonts w:hint="eastAsia" w:ascii="黑体" w:hAnsi="黑体" w:eastAsia="黑体" w:cs="黑体"/>
          <w:sz w:val="44"/>
          <w:szCs w:val="44"/>
          <w:lang w:val="en-US" w:eastAsia="zh-CN"/>
        </w:rPr>
        <w:t>服务指南</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适用范围</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法人</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事项类型</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行政确认</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设立依据</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1.《中华人民共和国城乡规划法》（2007年10月28日公布 中华人民共和国主席令第74号）第四十五条:县级以上地方人民政府城乡规划主管部门按照国务院规定对建设工程是否符合规划</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条件予以核实。未经核实或者经核实不符合规划条件的，建设单位不得组织竣工验收。</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    2.《河南省实施〈中华人民共和国城乡规划法〉办法》（2010年7月30日河南省第十一届人民代表大会常务委员会第十六次会议通过</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2010年7月30日河南省第十一届人民代表大会常务委员会公告第34号公布</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自2010年12月1日起施行）第55条：县级以上人民政府城乡规划主管部门应当对建设工程是否符合规划条件和许可内容予以核实。经核实符合规划条件和许可内容的，由县级以上人民政府城乡规划主管部门出具建设工程规划核实合格手续。</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    未经城乡规划主管部门核实或者经核实不符合规划条件和许可内容的，建设单位不得组织竣工验收，建设行政主管部门不得办理竣工备案手续，房产管理部门不得办理房屋产权登记手续。</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    建设单位应当在竣工验收后六个月内向城乡规划主管部门报送有关竣工验收资料。</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受理机构</w:t>
      </w:r>
    </w:p>
    <w:p>
      <w:pPr>
        <w:widowControl w:val="0"/>
        <w:numPr>
          <w:ilvl w:val="0"/>
          <w:numId w:val="0"/>
        </w:numPr>
        <w:wordWrap/>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宋体" w:hAnsi="宋体" w:eastAsia="宋体" w:cs="宋体"/>
          <w:color w:val="auto"/>
          <w:sz w:val="21"/>
          <w:szCs w:val="21"/>
          <w:lang w:val="en-US" w:eastAsia="zh-CN"/>
        </w:rPr>
        <w:t>汝州市行政审批服务中心三楼</w:t>
      </w:r>
      <w:r>
        <w:rPr>
          <w:rFonts w:hint="eastAsia" w:ascii="宋体" w:hAnsi="宋体" w:cs="宋体"/>
          <w:color w:val="auto"/>
          <w:sz w:val="21"/>
          <w:szCs w:val="21"/>
          <w:lang w:val="en-US" w:eastAsia="zh-CN"/>
        </w:rPr>
        <w:t>自然资源和</w:t>
      </w:r>
      <w:r>
        <w:rPr>
          <w:rFonts w:hint="eastAsia" w:ascii="宋体" w:hAnsi="宋体" w:eastAsia="宋体" w:cs="宋体"/>
          <w:color w:val="auto"/>
          <w:sz w:val="21"/>
          <w:szCs w:val="21"/>
          <w:lang w:val="en-US" w:eastAsia="zh-CN"/>
        </w:rPr>
        <w:t>规划</w:t>
      </w:r>
      <w:r>
        <w:rPr>
          <w:rFonts w:hint="eastAsia" w:ascii="宋体" w:hAnsi="宋体" w:cs="宋体"/>
          <w:color w:val="auto"/>
          <w:sz w:val="21"/>
          <w:szCs w:val="21"/>
          <w:lang w:val="en-US" w:eastAsia="zh-CN"/>
        </w:rPr>
        <w:t>局</w:t>
      </w:r>
      <w:r>
        <w:rPr>
          <w:rFonts w:hint="eastAsia" w:ascii="宋体" w:hAnsi="宋体" w:eastAsia="宋体" w:cs="宋体"/>
          <w:color w:val="auto"/>
          <w:sz w:val="21"/>
          <w:szCs w:val="21"/>
          <w:lang w:val="en-US" w:eastAsia="zh-CN"/>
        </w:rPr>
        <w:t>业务窗口</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决定机构</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宋体" w:hAnsi="宋体" w:cs="宋体"/>
          <w:color w:val="auto"/>
          <w:szCs w:val="21"/>
          <w:lang w:eastAsia="zh-CN"/>
        </w:rPr>
        <w:t>汝州</w:t>
      </w:r>
      <w:r>
        <w:rPr>
          <w:rFonts w:hint="eastAsia" w:ascii="宋体" w:hAnsi="宋体" w:cs="宋体"/>
          <w:color w:val="auto"/>
          <w:szCs w:val="21"/>
        </w:rPr>
        <w:t>市</w:t>
      </w:r>
      <w:r>
        <w:rPr>
          <w:rFonts w:hint="eastAsia" w:ascii="宋体" w:hAnsi="宋体" w:cs="宋体"/>
          <w:color w:val="auto"/>
          <w:szCs w:val="21"/>
          <w:lang w:eastAsia="zh-CN"/>
        </w:rPr>
        <w:t>自然资源和</w:t>
      </w:r>
      <w:r>
        <w:rPr>
          <w:rFonts w:hint="eastAsia" w:ascii="宋体" w:hAnsi="宋体" w:cs="宋体"/>
          <w:color w:val="auto"/>
          <w:szCs w:val="21"/>
        </w:rPr>
        <w:t>规划局</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办理条件</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（一）准予批准的条件：</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1.建设项目土地手续完备，涉及项目土地款、契税、城市基础设施配套费等项目应缴款项、税费缴纳完毕，且主体结构完工，现场干净整洁，达到验收条件；</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2.申请材料齐全、规范、符合法定要求。</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（二）不准予批准或予以退卷的情况：</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1.建设项目土地、规划手续有重大缺失的；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2.建设项目涉及土地、规划等款项、税费未缴纳齐全的；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3.在验收过程中发现现场混乱、验收主体尚未完工、私搭乱建、或现场存在不符合规划要求等情况的；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4.申请材料不规范、不齐全、不符合法律要求的。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default" w:asciiTheme="minorEastAsia" w:hAnsiTheme="minorEastAsia" w:cstheme="minorEastAsia"/>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（三）其它需说明的情形：</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申办材料</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申办材料应符合以下要求：</w:t>
      </w:r>
    </w:p>
    <w:tbl>
      <w:tblPr>
        <w:tblStyle w:val="7"/>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2655"/>
        <w:gridCol w:w="1233"/>
        <w:gridCol w:w="822"/>
        <w:gridCol w:w="1560"/>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序号</w:t>
            </w:r>
          </w:p>
        </w:tc>
        <w:tc>
          <w:tcPr>
            <w:tcW w:w="26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提交材料名称</w:t>
            </w:r>
          </w:p>
        </w:tc>
        <w:tc>
          <w:tcPr>
            <w:tcW w:w="12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原件/复印件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份数</w:t>
            </w:r>
          </w:p>
        </w:tc>
        <w:tc>
          <w:tcPr>
            <w:tcW w:w="15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纸质/电子版</w:t>
            </w:r>
          </w:p>
        </w:tc>
        <w:tc>
          <w:tcPr>
            <w:tcW w:w="21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6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distribute"/>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w:t>
            </w:r>
          </w:p>
        </w:tc>
        <w:tc>
          <w:tcPr>
            <w:tcW w:w="2655" w:type="dxa"/>
            <w:vAlign w:val="center"/>
          </w:tcPr>
          <w:p>
            <w:pPr>
              <w:keepNext w:val="0"/>
              <w:keepLines w:val="0"/>
              <w:widowControl/>
              <w:suppressLineNumbers w:val="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宋体" w:hAnsi="宋体" w:eastAsia="宋体" w:cs="宋体"/>
                <w:color w:val="000000"/>
                <w:kern w:val="0"/>
                <w:sz w:val="21"/>
                <w:szCs w:val="21"/>
                <w:lang w:val="en-US" w:eastAsia="zh-CN" w:bidi="ar"/>
              </w:rPr>
              <w:t>建设工程规划土地核实申请表</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原件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b w:val="0"/>
                <w:bCs w:val="0"/>
                <w:sz w:val="18"/>
                <w:szCs w:val="18"/>
                <w:vertAlign w:val="baseline"/>
                <w:lang w:val="en-US" w:eastAsia="zh-CN"/>
              </w:rPr>
              <w:t>1</w:t>
            </w:r>
          </w:p>
        </w:tc>
        <w:tc>
          <w:tcPr>
            <w:tcW w:w="15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b w:val="0"/>
                <w:bCs w:val="0"/>
                <w:sz w:val="18"/>
                <w:szCs w:val="18"/>
                <w:vertAlign w:val="baseline"/>
                <w:lang w:val="en-US" w:eastAsia="zh-CN"/>
              </w:rPr>
              <w:t>纸质</w:t>
            </w:r>
          </w:p>
        </w:tc>
        <w:tc>
          <w:tcPr>
            <w:tcW w:w="21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留存原件，加盖申请单位公章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jc w:val="center"/>
        </w:trPr>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jc w:val="distribute"/>
              <w:textAlignment w:val="auto"/>
              <w:outlineLvl w:val="9"/>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2</w:t>
            </w:r>
          </w:p>
        </w:tc>
        <w:tc>
          <w:tcPr>
            <w:tcW w:w="2655" w:type="dxa"/>
            <w:vAlign w:val="center"/>
          </w:tcPr>
          <w:p>
            <w:pPr>
              <w:keepNext w:val="0"/>
              <w:keepLines w:val="0"/>
              <w:widowControl/>
              <w:suppressLineNumbers w:val="0"/>
              <w:jc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color w:val="000000"/>
                <w:kern w:val="0"/>
                <w:sz w:val="21"/>
                <w:szCs w:val="21"/>
                <w:lang w:val="en-US" w:eastAsia="zh-CN" w:bidi="ar"/>
              </w:rPr>
              <w:t>建设单位或个人身份证明材料</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复印件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1</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b w:val="0"/>
                <w:bCs w:val="0"/>
                <w:sz w:val="18"/>
                <w:szCs w:val="18"/>
                <w:vertAlign w:val="baseline"/>
                <w:lang w:val="en-US" w:eastAsia="zh-CN"/>
              </w:rPr>
              <w:t>纸质</w:t>
            </w:r>
          </w:p>
        </w:tc>
        <w:tc>
          <w:tcPr>
            <w:tcW w:w="0" w:type="auto"/>
            <w:vAlign w:val="center"/>
          </w:tcPr>
          <w:p>
            <w:pPr>
              <w:keepNext w:val="0"/>
              <w:keepLines w:val="0"/>
              <w:widowControl/>
              <w:suppressLineNumbers w:val="0"/>
              <w:jc w:val="left"/>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宋体" w:hAnsi="宋体" w:eastAsia="宋体" w:cs="宋体"/>
                <w:color w:val="000000"/>
                <w:kern w:val="0"/>
                <w:sz w:val="21"/>
                <w:szCs w:val="21"/>
                <w:lang w:val="en-US" w:eastAsia="zh-CN" w:bidi="ar"/>
              </w:rPr>
              <w:t xml:space="preserve">委托办理的还应提交授权 委托书和受委托人身份证明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jc w:val="distribute"/>
              <w:textAlignment w:val="auto"/>
              <w:outlineLvl w:val="9"/>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3</w:t>
            </w:r>
          </w:p>
        </w:tc>
        <w:tc>
          <w:tcPr>
            <w:tcW w:w="2655" w:type="dxa"/>
            <w:vAlign w:val="center"/>
          </w:tcPr>
          <w:p>
            <w:pPr>
              <w:keepNext w:val="0"/>
              <w:keepLines w:val="0"/>
              <w:widowControl/>
              <w:suppressLineNumbers w:val="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宋体" w:hAnsi="宋体" w:eastAsia="宋体" w:cs="宋体"/>
                <w:color w:val="000000"/>
                <w:kern w:val="0"/>
                <w:sz w:val="21"/>
                <w:szCs w:val="21"/>
                <w:lang w:val="en-US" w:eastAsia="zh-CN" w:bidi="ar"/>
              </w:rPr>
              <w:t>现状竣工图及测绘成果报告</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原件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b w:val="0"/>
                <w:bCs w:val="0"/>
                <w:sz w:val="18"/>
                <w:szCs w:val="18"/>
                <w:vertAlign w:val="baseline"/>
                <w:lang w:val="en-US" w:eastAsia="zh-CN"/>
              </w:rPr>
              <w:t>1</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b w:val="0"/>
                <w:bCs w:val="0"/>
                <w:sz w:val="18"/>
                <w:szCs w:val="18"/>
                <w:vertAlign w:val="baseline"/>
                <w:lang w:val="en-US" w:eastAsia="zh-CN"/>
              </w:rPr>
              <w:t>纸质/电子版</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b w:val="0"/>
                <w:bCs w:val="0"/>
                <w:sz w:val="18"/>
                <w:szCs w:val="18"/>
                <w:vertAlign w:val="baseline"/>
                <w:lang w:val="en-US" w:eastAsia="zh-CN"/>
              </w:rPr>
              <w:t>需加盖</w:t>
            </w:r>
            <w:r>
              <w:rPr>
                <w:rFonts w:hint="eastAsia" w:asciiTheme="minorEastAsia" w:hAnsiTheme="minorEastAsia" w:cstheme="minorEastAsia"/>
                <w:b w:val="0"/>
                <w:bCs w:val="0"/>
                <w:sz w:val="18"/>
                <w:szCs w:val="18"/>
                <w:vertAlign w:val="baseline"/>
                <w:lang w:val="en-US" w:eastAsia="zh-CN"/>
              </w:rPr>
              <w:t>申请</w:t>
            </w:r>
            <w:r>
              <w:rPr>
                <w:rFonts w:hint="eastAsia" w:asciiTheme="minorEastAsia" w:hAnsiTheme="minorEastAsia" w:eastAsiaTheme="minorEastAsia" w:cstheme="minorEastAsia"/>
                <w:b w:val="0"/>
                <w:bCs w:val="0"/>
                <w:sz w:val="18"/>
                <w:szCs w:val="18"/>
                <w:vertAlign w:val="baseline"/>
                <w:lang w:val="en-US" w:eastAsia="zh-CN"/>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jc w:val="distribute"/>
              <w:textAlignment w:val="auto"/>
              <w:outlineLvl w:val="9"/>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4</w:t>
            </w:r>
          </w:p>
        </w:tc>
        <w:tc>
          <w:tcPr>
            <w:tcW w:w="2655" w:type="dxa"/>
            <w:vAlign w:val="center"/>
          </w:tcPr>
          <w:p>
            <w:pPr>
              <w:keepNext w:val="0"/>
              <w:keepLines w:val="0"/>
              <w:widowControl/>
              <w:suppressLineNumbers w:val="0"/>
              <w:jc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color w:val="000000"/>
                <w:kern w:val="0"/>
                <w:sz w:val="21"/>
                <w:szCs w:val="21"/>
                <w:lang w:val="en-US" w:eastAsia="zh-CN" w:bidi="ar"/>
              </w:rPr>
              <w:t>规划条件</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复印件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纸质/电子版</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jc w:val="distribute"/>
              <w:textAlignment w:val="auto"/>
              <w:outlineLvl w:val="9"/>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5</w:t>
            </w:r>
          </w:p>
        </w:tc>
        <w:tc>
          <w:tcPr>
            <w:tcW w:w="2655" w:type="dxa"/>
            <w:vAlign w:val="center"/>
          </w:tcPr>
          <w:p>
            <w:pPr>
              <w:keepNext w:val="0"/>
              <w:keepLines w:val="0"/>
              <w:widowControl/>
              <w:suppressLineNumbers w:val="0"/>
              <w:jc w:val="center"/>
            </w:pP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不动产权证书</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复印件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纸质/电子版</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土地不动产权证书，</w:t>
            </w:r>
            <w:r>
              <w:rPr>
                <w:rFonts w:hint="eastAsia" w:asciiTheme="minorEastAsia" w:hAnsiTheme="minorEastAsia" w:eastAsiaTheme="minorEastAsia" w:cstheme="minorEastAsia"/>
                <w:b w:val="0"/>
                <w:bCs w:val="0"/>
                <w:sz w:val="18"/>
                <w:szCs w:val="18"/>
                <w:vertAlign w:val="baseline"/>
                <w:lang w:val="en-US" w:eastAsia="zh-CN"/>
              </w:rPr>
              <w:t>需加盖</w:t>
            </w:r>
            <w:r>
              <w:rPr>
                <w:rFonts w:hint="eastAsia" w:asciiTheme="minorEastAsia" w:hAnsiTheme="minorEastAsia" w:cstheme="minorEastAsia"/>
                <w:b w:val="0"/>
                <w:bCs w:val="0"/>
                <w:sz w:val="18"/>
                <w:szCs w:val="18"/>
                <w:vertAlign w:val="baseline"/>
                <w:lang w:val="en-US" w:eastAsia="zh-CN"/>
              </w:rPr>
              <w:t>申请</w:t>
            </w:r>
            <w:r>
              <w:rPr>
                <w:rFonts w:hint="eastAsia" w:asciiTheme="minorEastAsia" w:hAnsiTheme="minorEastAsia" w:eastAsiaTheme="minorEastAsia" w:cstheme="minorEastAsia"/>
                <w:b w:val="0"/>
                <w:bCs w:val="0"/>
                <w:sz w:val="18"/>
                <w:szCs w:val="18"/>
                <w:vertAlign w:val="baseline"/>
                <w:lang w:val="en-US" w:eastAsia="zh-CN"/>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jc w:val="distribute"/>
              <w:textAlignment w:val="auto"/>
              <w:outlineLvl w:val="9"/>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6</w:t>
            </w:r>
          </w:p>
        </w:tc>
        <w:tc>
          <w:tcPr>
            <w:tcW w:w="2655" w:type="dxa"/>
            <w:vAlign w:val="center"/>
          </w:tcPr>
          <w:p>
            <w:pPr>
              <w:keepNext w:val="0"/>
              <w:keepLines w:val="0"/>
              <w:widowControl/>
              <w:suppressLineNumbers w:val="0"/>
              <w:jc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color w:val="000000"/>
                <w:kern w:val="0"/>
                <w:sz w:val="21"/>
                <w:szCs w:val="21"/>
                <w:lang w:val="en-US" w:eastAsia="zh-CN" w:bidi="ar"/>
              </w:rPr>
              <w:t>建设工程规划许可证及附件、附图</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复印件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纸质/电子版</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需加盖</w:t>
            </w:r>
            <w:r>
              <w:rPr>
                <w:rFonts w:hint="eastAsia" w:asciiTheme="minorEastAsia" w:hAnsiTheme="minorEastAsia" w:cstheme="minorEastAsia"/>
                <w:b w:val="0"/>
                <w:bCs w:val="0"/>
                <w:sz w:val="18"/>
                <w:szCs w:val="18"/>
                <w:vertAlign w:val="baseline"/>
                <w:lang w:val="en-US" w:eastAsia="zh-CN"/>
              </w:rPr>
              <w:t>申请</w:t>
            </w:r>
            <w:r>
              <w:rPr>
                <w:rFonts w:hint="eastAsia" w:asciiTheme="minorEastAsia" w:hAnsiTheme="minorEastAsia" w:eastAsiaTheme="minorEastAsia" w:cstheme="minorEastAsia"/>
                <w:b w:val="0"/>
                <w:bCs w:val="0"/>
                <w:sz w:val="18"/>
                <w:szCs w:val="18"/>
                <w:vertAlign w:val="baseline"/>
                <w:lang w:val="en-US" w:eastAsia="zh-CN"/>
              </w:rPr>
              <w:t>单位公章</w:t>
            </w:r>
          </w:p>
        </w:tc>
      </w:tr>
    </w:tbl>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受理方式</w:t>
      </w:r>
    </w:p>
    <w:p>
      <w:pPr>
        <w:keepNext w:val="0"/>
        <w:keepLines w:val="0"/>
        <w:pageBreakBefore w:val="0"/>
        <w:widowControl w:val="0"/>
        <w:numPr>
          <w:ilvl w:val="0"/>
          <w:numId w:val="2"/>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窗口受理：直接到</w:t>
      </w:r>
      <w:r>
        <w:rPr>
          <w:rFonts w:hint="eastAsia" w:ascii="宋体" w:hAnsi="宋体" w:cs="宋体"/>
          <w:b w:val="0"/>
          <w:bCs w:val="0"/>
          <w:sz w:val="21"/>
          <w:szCs w:val="21"/>
          <w:lang w:val="en-US" w:eastAsia="zh-CN"/>
        </w:rPr>
        <w:t>汝州市行政审批服务中心三楼</w:t>
      </w:r>
      <w:r>
        <w:rPr>
          <w:rFonts w:hint="eastAsia" w:ascii="宋体" w:hAnsi="宋体" w:cs="宋体"/>
          <w:color w:val="auto"/>
          <w:sz w:val="21"/>
          <w:szCs w:val="21"/>
          <w:lang w:val="en-US" w:eastAsia="zh-CN"/>
        </w:rPr>
        <w:t>自然资源和</w:t>
      </w:r>
      <w:r>
        <w:rPr>
          <w:rFonts w:hint="eastAsia" w:ascii="宋体" w:hAnsi="宋体" w:eastAsia="宋体" w:cs="宋体"/>
          <w:color w:val="auto"/>
          <w:sz w:val="21"/>
          <w:szCs w:val="21"/>
          <w:lang w:val="en-US" w:eastAsia="zh-CN"/>
        </w:rPr>
        <w:t>规划</w:t>
      </w:r>
      <w:r>
        <w:rPr>
          <w:rFonts w:hint="eastAsia" w:ascii="宋体" w:hAnsi="宋体" w:cs="宋体"/>
          <w:color w:val="auto"/>
          <w:sz w:val="21"/>
          <w:szCs w:val="21"/>
          <w:lang w:val="en-US" w:eastAsia="zh-CN"/>
        </w:rPr>
        <w:t>局</w:t>
      </w:r>
      <w:r>
        <w:rPr>
          <w:rFonts w:hint="eastAsia" w:ascii="宋体" w:hAnsi="宋体" w:eastAsia="宋体" w:cs="宋体"/>
          <w:color w:val="auto"/>
          <w:sz w:val="21"/>
          <w:szCs w:val="21"/>
          <w:lang w:val="en-US" w:eastAsia="zh-CN"/>
        </w:rPr>
        <w:t>业务窗口</w:t>
      </w:r>
      <w:r>
        <w:rPr>
          <w:rFonts w:hint="eastAsia" w:asciiTheme="minorEastAsia" w:hAnsiTheme="minorEastAsia" w:cstheme="minorEastAsia"/>
          <w:b w:val="0"/>
          <w:bCs w:val="0"/>
          <w:sz w:val="21"/>
          <w:szCs w:val="21"/>
          <w:lang w:val="en-US" w:eastAsia="zh-CN"/>
        </w:rPr>
        <w:t>提交申办材料。</w:t>
      </w:r>
    </w:p>
    <w:p>
      <w:pPr>
        <w:keepNext w:val="0"/>
        <w:keepLines w:val="0"/>
        <w:pageBreakBefore w:val="0"/>
        <w:widowControl w:val="0"/>
        <w:numPr>
          <w:ilvl w:val="0"/>
          <w:numId w:val="2"/>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网上申报：进入河南政务服务网（http://www.hnzwfw.gov.cn）按照提示进行网上申报。</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办理流程</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（一）申请</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申请单位应按照要求,准备相关申请村料，按照许可权限，向许可机关提出许可申请。</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（二）受理</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许可机关对申请材料进行审查。申请村料齐全、规范的,许可机关予以受理,出具《受理通知书》。申请材料不齐全的,应一次告知申请人需要补正的全部内容,出具《行政许可申请材料补正告知书》</w:t>
      </w:r>
      <w:bookmarkStart w:id="0" w:name="_GoBack"/>
      <w:bookmarkEnd w:id="0"/>
      <w:r>
        <w:rPr>
          <w:rFonts w:hint="eastAsia" w:asciiTheme="minorEastAsia" w:hAnsiTheme="minorEastAsia" w:cstheme="minorEastAsia"/>
          <w:b w:val="0"/>
          <w:bCs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（三）审查</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根据法定条件和程序,申请材料受理后,行政许可机关应当指派2名以上工作人员对申请材料的内容进行审查，对申请单位项目现场进行实地踏勘，并将审查情况和现场踏勘情况报局主管领导审批。</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（四）决定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申请材料符合法定条件的,现场核查无误的,许可机关填写行政许可决定审批表,经审定,依法制发《建设工程规划土地核实意见确认书》；申请材料不实、不符合法定条件的,行政许可机关做出《不予受理决定书》。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（五）送达</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《建设工程规划土地核实意见确认书》或《不予受理决定书》作出后直接送达当事人或以邮寄的方式送达当事人。</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办理时限</w:t>
      </w:r>
    </w:p>
    <w:p>
      <w:pPr>
        <w:keepNext w:val="0"/>
        <w:keepLines w:val="0"/>
        <w:pageBreakBefore w:val="0"/>
        <w:widowControl w:val="0"/>
        <w:numPr>
          <w:ilvl w:val="0"/>
          <w:numId w:val="3"/>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法定时限</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自受理之日起20个工作日（20个工作日内不能作出决定的，经本行政机关负责人批准，可延长10个工作日，并应当将延长期限的理由告知申请人）。</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 xml:space="preserve">（二）承诺时限 </w:t>
      </w:r>
    </w:p>
    <w:p>
      <w:pPr>
        <w:ind w:firstLine="420" w:firstLineChars="200"/>
        <w:jc w:val="left"/>
        <w:rPr>
          <w:rFonts w:hint="eastAsia" w:asciiTheme="minorEastAsia" w:hAnsiTheme="minorEastAsia" w:cstheme="minorEastAsia"/>
          <w:color w:val="auto"/>
          <w:szCs w:val="21"/>
        </w:rPr>
      </w:pPr>
      <w:r>
        <w:rPr>
          <w:rFonts w:hint="eastAsia" w:asciiTheme="minorEastAsia" w:hAnsiTheme="minorEastAsia" w:cstheme="minorEastAsia"/>
          <w:color w:val="auto"/>
          <w:szCs w:val="21"/>
        </w:rPr>
        <w:t>自受理之日起</w:t>
      </w:r>
      <w:r>
        <w:rPr>
          <w:rFonts w:hint="eastAsia" w:asciiTheme="minorEastAsia" w:hAnsiTheme="minorEastAsia" w:cstheme="minorEastAsia"/>
          <w:color w:val="auto"/>
          <w:szCs w:val="21"/>
          <w:lang w:val="en-US" w:eastAsia="zh-CN"/>
        </w:rPr>
        <w:t>5</w:t>
      </w:r>
      <w:r>
        <w:rPr>
          <w:rFonts w:hint="eastAsia" w:asciiTheme="minorEastAsia" w:hAnsiTheme="minorEastAsia" w:cstheme="minorEastAsia"/>
          <w:color w:val="auto"/>
          <w:szCs w:val="21"/>
        </w:rPr>
        <w:t>个工作日（承诺时间不包含特殊环节时限，例如专家论证、专家评审、公示、现场踏勘等所需要的时间）。</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收费依据及标准</w:t>
      </w:r>
    </w:p>
    <w:p>
      <w:pPr>
        <w:widowControl w:val="0"/>
        <w:numPr>
          <w:ilvl w:val="0"/>
          <w:numId w:val="0"/>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无</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结果送达</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color w:val="auto"/>
          <w:szCs w:val="21"/>
        </w:rPr>
        <w:t>直接送达或邮递送达</w:t>
      </w:r>
      <w:r>
        <w:rPr>
          <w:rFonts w:hint="eastAsia" w:ascii="宋体" w:hAnsi="宋体" w:cs="宋体"/>
          <w:color w:val="auto"/>
          <w:szCs w:val="21"/>
          <w:lang w:eastAsia="zh-CN"/>
        </w:rPr>
        <w:t>。</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咨询方式、投诉方式</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现场咨询：汝州市行政审批服务中心三楼规划业务窗口</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电话咨询：0375</w:t>
      </w:r>
      <w:r>
        <w:rPr>
          <w:rFonts w:hint="eastAsia" w:ascii="宋体" w:hAnsi="宋体" w:eastAsia="宋体" w:cs="宋体"/>
          <w:b w:val="0"/>
          <w:bCs w:val="0"/>
          <w:sz w:val="21"/>
          <w:szCs w:val="21"/>
          <w:lang w:val="en-US" w:eastAsia="zh-CN"/>
        </w:rPr>
        <w:t>－</w:t>
      </w:r>
      <w:r>
        <w:rPr>
          <w:rFonts w:hint="eastAsia" w:ascii="宋体" w:hAnsi="宋体" w:cs="宋体"/>
          <w:b w:val="0"/>
          <w:bCs w:val="0"/>
          <w:sz w:val="21"/>
          <w:szCs w:val="21"/>
          <w:lang w:val="en-US" w:eastAsia="zh-CN"/>
        </w:rPr>
        <w:t>6868918</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现场监督投诉：汝州市行政审批服务中心投诉监督科</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电话监督投诉</w:t>
      </w:r>
      <w:r>
        <w:rPr>
          <w:rFonts w:hint="eastAsia" w:ascii="宋体" w:hAnsi="宋体" w:cs="宋体"/>
          <w:color w:val="auto"/>
          <w:szCs w:val="21"/>
          <w:lang w:eastAsia="zh-CN"/>
        </w:rPr>
        <w:t>：</w:t>
      </w:r>
      <w:r>
        <w:rPr>
          <w:rFonts w:hint="eastAsia" w:ascii="宋体" w:hAnsi="宋体" w:eastAsia="宋体" w:cs="宋体"/>
          <w:sz w:val="24"/>
          <w:szCs w:val="24"/>
        </w:rPr>
        <w:t>0375-</w:t>
      </w:r>
      <w:r>
        <w:rPr>
          <w:rFonts w:hint="eastAsia" w:ascii="宋体" w:hAnsi="宋体" w:eastAsia="宋体" w:cs="宋体"/>
          <w:sz w:val="24"/>
          <w:szCs w:val="24"/>
          <w:lang w:val="en-US" w:eastAsia="zh-CN"/>
        </w:rPr>
        <w:t>6799523</w:t>
      </w:r>
      <w:r>
        <w:rPr>
          <w:rFonts w:hint="eastAsia" w:ascii="宋体" w:hAnsi="宋体" w:cs="宋体"/>
          <w:color w:val="auto"/>
          <w:szCs w:val="21"/>
          <w:lang w:val="en-US" w:eastAsia="zh-CN"/>
        </w:rPr>
        <w:t xml:space="preserve"> </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办理地址和时间</w:t>
      </w:r>
    </w:p>
    <w:p>
      <w:pPr>
        <w:widowControl w:val="0"/>
        <w:numPr>
          <w:ilvl w:val="0"/>
          <w:numId w:val="0"/>
        </w:numPr>
        <w:wordWrap/>
        <w:adjustRightInd/>
        <w:snapToGrid/>
        <w:ind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办理</w:t>
      </w:r>
      <w:r>
        <w:rPr>
          <w:rFonts w:hint="eastAsia" w:ascii="宋体" w:hAnsi="宋体" w:eastAsia="宋体" w:cs="宋体"/>
          <w:b w:val="0"/>
          <w:bCs w:val="0"/>
          <w:sz w:val="21"/>
          <w:szCs w:val="21"/>
          <w:lang w:val="en-US" w:eastAsia="zh-CN"/>
        </w:rPr>
        <w:t>地址：</w:t>
      </w:r>
      <w:r>
        <w:rPr>
          <w:rFonts w:hint="eastAsia" w:ascii="宋体" w:hAnsi="宋体" w:cs="宋体"/>
          <w:b w:val="0"/>
          <w:bCs w:val="0"/>
          <w:sz w:val="21"/>
          <w:szCs w:val="21"/>
          <w:lang w:val="en-US" w:eastAsia="zh-CN"/>
        </w:rPr>
        <w:t>汝州市市民之家三楼</w:t>
      </w:r>
      <w:r>
        <w:rPr>
          <w:rFonts w:hint="eastAsia" w:ascii="宋体" w:hAnsi="宋体" w:cs="宋体"/>
          <w:color w:val="auto"/>
          <w:sz w:val="21"/>
          <w:szCs w:val="21"/>
          <w:lang w:val="en-US" w:eastAsia="zh-CN"/>
        </w:rPr>
        <w:t>自然资源和</w:t>
      </w:r>
      <w:r>
        <w:rPr>
          <w:rFonts w:hint="eastAsia" w:ascii="宋体" w:hAnsi="宋体" w:eastAsia="宋体" w:cs="宋体"/>
          <w:color w:val="auto"/>
          <w:sz w:val="21"/>
          <w:szCs w:val="21"/>
          <w:lang w:val="en-US" w:eastAsia="zh-CN"/>
        </w:rPr>
        <w:t>规划</w:t>
      </w:r>
      <w:r>
        <w:rPr>
          <w:rFonts w:hint="eastAsia" w:ascii="宋体" w:hAnsi="宋体" w:cs="宋体"/>
          <w:color w:val="auto"/>
          <w:sz w:val="21"/>
          <w:szCs w:val="21"/>
          <w:lang w:val="en-US" w:eastAsia="zh-CN"/>
        </w:rPr>
        <w:t>局</w:t>
      </w:r>
      <w:r>
        <w:rPr>
          <w:rFonts w:hint="eastAsia" w:ascii="宋体" w:hAnsi="宋体" w:eastAsia="宋体" w:cs="宋体"/>
          <w:color w:val="auto"/>
          <w:sz w:val="21"/>
          <w:szCs w:val="21"/>
          <w:lang w:val="en-US" w:eastAsia="zh-CN"/>
        </w:rPr>
        <w:t>业务窗口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Autospacing="0"/>
        <w:ind w:left="0" w:right="0"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时间：周一至周五， 法定节假日除外 。 夏季：上午08:00-12:00 下午 15:00-18:00； 冬季：上午08:00-12:00 下午 14:30-17:30</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办理进程和结果查询</w:t>
      </w:r>
    </w:p>
    <w:p>
      <w:pPr>
        <w:widowControl w:val="0"/>
        <w:numPr>
          <w:ilvl w:val="0"/>
          <w:numId w:val="0"/>
        </w:numPr>
        <w:wordWrap/>
        <w:adjustRightInd/>
        <w:snapToGrid/>
        <w:ind w:left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（一）</w:t>
      </w:r>
      <w:r>
        <w:rPr>
          <w:rFonts w:hint="eastAsia" w:ascii="宋体" w:hAnsi="宋体" w:eastAsia="宋体" w:cs="宋体"/>
          <w:b w:val="0"/>
          <w:bCs w:val="0"/>
          <w:sz w:val="21"/>
          <w:szCs w:val="21"/>
          <w:lang w:val="en-US" w:eastAsia="zh-CN"/>
        </w:rPr>
        <w:t>办理进程查询方式</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lang w:val="en-US" w:eastAsia="zh-CN"/>
        </w:rPr>
        <w:t>现场查询</w:t>
      </w:r>
      <w:r>
        <w:rPr>
          <w:rFonts w:hint="eastAsia" w:ascii="宋体" w:hAnsi="宋体" w:cs="宋体"/>
          <w:b w:val="0"/>
          <w:bCs w:val="0"/>
          <w:sz w:val="21"/>
          <w:szCs w:val="21"/>
          <w:lang w:val="en-US" w:eastAsia="zh-CN"/>
        </w:rPr>
        <w:t>：汝州市行政审批服务中心三楼规划业务窗口</w:t>
      </w:r>
    </w:p>
    <w:p>
      <w:pPr>
        <w:widowControl w:val="0"/>
        <w:numPr>
          <w:ilvl w:val="0"/>
          <w:numId w:val="0"/>
        </w:numPr>
        <w:wordWrap/>
        <w:adjustRightInd/>
        <w:snapToGrid/>
        <w:ind w:firstLine="420" w:firstLineChars="200"/>
        <w:jc w:val="left"/>
        <w:textAlignment w:val="auto"/>
        <w:outlineLvl w:val="9"/>
        <w:rPr>
          <w:rFonts w:hint="default"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2.电话查询：</w:t>
      </w:r>
      <w:r>
        <w:rPr>
          <w:rFonts w:hint="eastAsia" w:ascii="宋体" w:hAnsi="宋体" w:eastAsia="宋体" w:cs="宋体"/>
          <w:b w:val="0"/>
          <w:bCs w:val="0"/>
          <w:sz w:val="21"/>
          <w:szCs w:val="21"/>
          <w:lang w:val="en-US" w:eastAsia="zh-CN"/>
        </w:rPr>
        <w:t>0375－6868918</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lang w:val="en-US" w:eastAsia="zh-CN"/>
        </w:rPr>
        <w:t>网上查询</w:t>
      </w:r>
      <w:r>
        <w:rPr>
          <w:rFonts w:hint="eastAsia" w:ascii="宋体" w:hAnsi="宋体" w:cs="宋体"/>
          <w:b w:val="0"/>
          <w:bCs w:val="0"/>
          <w:sz w:val="21"/>
          <w:szCs w:val="21"/>
          <w:lang w:val="en-US" w:eastAsia="zh-CN"/>
        </w:rPr>
        <w:t>：</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"http://www.hnzwfw。gov.cn" </w:instrText>
      </w:r>
      <w:r>
        <w:rPr>
          <w:rFonts w:hint="eastAsia" w:ascii="宋体" w:hAnsi="宋体" w:cs="宋体"/>
          <w:b w:val="0"/>
          <w:bCs w:val="0"/>
          <w:sz w:val="21"/>
          <w:szCs w:val="21"/>
          <w:lang w:val="en-US" w:eastAsia="zh-CN"/>
        </w:rPr>
        <w:fldChar w:fldCharType="separate"/>
      </w:r>
      <w:r>
        <w:rPr>
          <w:rStyle w:val="9"/>
          <w:rFonts w:hint="eastAsia" w:ascii="宋体" w:hAnsi="宋体" w:cs="宋体"/>
          <w:b w:val="0"/>
          <w:bCs w:val="0"/>
          <w:sz w:val="21"/>
          <w:szCs w:val="21"/>
          <w:lang w:val="en-US" w:eastAsia="zh-CN"/>
        </w:rPr>
        <w:t>http://www.hnzwfw.gov.cn</w:t>
      </w:r>
      <w:r>
        <w:rPr>
          <w:rFonts w:hint="eastAsia" w:ascii="宋体" w:hAnsi="宋体" w:cs="宋体"/>
          <w:b w:val="0"/>
          <w:bCs w:val="0"/>
          <w:sz w:val="21"/>
          <w:szCs w:val="21"/>
          <w:lang w:val="en-US" w:eastAsia="zh-CN"/>
        </w:rPr>
        <w:fldChar w:fldCharType="end"/>
      </w:r>
    </w:p>
    <w:p>
      <w:pPr>
        <w:widowControl w:val="0"/>
        <w:numPr>
          <w:ilvl w:val="0"/>
          <w:numId w:val="0"/>
        </w:numPr>
        <w:wordWrap/>
        <w:adjustRightInd/>
        <w:snapToGrid/>
        <w:ind w:left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（二）</w:t>
      </w:r>
      <w:r>
        <w:rPr>
          <w:rFonts w:hint="eastAsia" w:ascii="宋体" w:hAnsi="宋体" w:eastAsia="宋体" w:cs="宋体"/>
          <w:b w:val="0"/>
          <w:bCs w:val="0"/>
          <w:sz w:val="21"/>
          <w:szCs w:val="21"/>
          <w:lang w:val="en-US" w:eastAsia="zh-CN"/>
        </w:rPr>
        <w:t>结果公开查询方式</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lang w:val="en-US" w:eastAsia="zh-CN"/>
        </w:rPr>
        <w:t>现场查询</w:t>
      </w:r>
      <w:r>
        <w:rPr>
          <w:rFonts w:hint="eastAsia" w:ascii="宋体" w:hAnsi="宋体" w:cs="宋体"/>
          <w:b w:val="0"/>
          <w:bCs w:val="0"/>
          <w:sz w:val="21"/>
          <w:szCs w:val="21"/>
          <w:lang w:val="en-US" w:eastAsia="zh-CN"/>
        </w:rPr>
        <w:t>：汝州市行政审批服务中心三楼规划业务窗口</w:t>
      </w:r>
    </w:p>
    <w:p>
      <w:pPr>
        <w:widowControl w:val="0"/>
        <w:numPr>
          <w:ilvl w:val="0"/>
          <w:numId w:val="0"/>
        </w:numPr>
        <w:wordWrap/>
        <w:adjustRightInd/>
        <w:snapToGrid/>
        <w:ind w:firstLine="420" w:firstLineChars="200"/>
        <w:jc w:val="left"/>
        <w:textAlignment w:val="auto"/>
        <w:outlineLvl w:val="9"/>
        <w:rPr>
          <w:rFonts w:hint="default"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2.电话查询：</w:t>
      </w:r>
      <w:r>
        <w:rPr>
          <w:rFonts w:hint="eastAsia" w:ascii="宋体" w:hAnsi="宋体" w:eastAsia="宋体" w:cs="宋体"/>
          <w:b w:val="0"/>
          <w:bCs w:val="0"/>
          <w:sz w:val="21"/>
          <w:szCs w:val="21"/>
          <w:lang w:val="en-US" w:eastAsia="zh-CN"/>
        </w:rPr>
        <w:t>0375－6868918</w:t>
      </w:r>
    </w:p>
    <w:p>
      <w:pPr>
        <w:tabs>
          <w:tab w:val="right" w:pos="8306"/>
        </w:tabs>
        <w:ind w:firstLine="420" w:firstLineChars="200"/>
        <w:rPr>
          <w:rFonts w:hint="eastAsia" w:ascii="仿宋_GB2312" w:hAnsi="仿宋_GB2312" w:eastAsia="仿宋_GB2312"/>
          <w:sz w:val="30"/>
          <w:szCs w:val="30"/>
          <w:lang w:val="en-US" w:eastAsia="zh-CN"/>
        </w:rPr>
      </w:pP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lang w:val="en-US" w:eastAsia="zh-CN"/>
        </w:rPr>
        <w:t>网上查询</w:t>
      </w:r>
      <w:r>
        <w:rPr>
          <w:rFonts w:hint="eastAsia" w:ascii="宋体" w:hAnsi="宋体" w:cs="宋体"/>
          <w:b w:val="0"/>
          <w:bCs w:val="0"/>
          <w:sz w:val="21"/>
          <w:szCs w:val="21"/>
          <w:lang w:val="en-US" w:eastAsia="zh-CN"/>
        </w:rPr>
        <w:t>：</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"http://www.hnzwfw。gov.cn" </w:instrText>
      </w:r>
      <w:r>
        <w:rPr>
          <w:rFonts w:hint="eastAsia" w:ascii="宋体" w:hAnsi="宋体" w:cs="宋体"/>
          <w:b w:val="0"/>
          <w:bCs w:val="0"/>
          <w:sz w:val="21"/>
          <w:szCs w:val="21"/>
          <w:lang w:val="en-US" w:eastAsia="zh-CN"/>
        </w:rPr>
        <w:fldChar w:fldCharType="separate"/>
      </w:r>
      <w:r>
        <w:rPr>
          <w:rStyle w:val="9"/>
          <w:rFonts w:hint="eastAsia" w:ascii="宋体" w:hAnsi="宋体" w:cs="宋体"/>
          <w:b w:val="0"/>
          <w:bCs w:val="0"/>
          <w:sz w:val="21"/>
          <w:szCs w:val="21"/>
          <w:lang w:val="en-US" w:eastAsia="zh-CN"/>
        </w:rPr>
        <w:t>http://www.hnzwfw.gov.cn</w:t>
      </w:r>
      <w:r>
        <w:rPr>
          <w:rFonts w:hint="eastAsia" w:ascii="宋体" w:hAnsi="宋体" w:cs="宋体"/>
          <w:b w:val="0"/>
          <w:bCs w:val="0"/>
          <w:sz w:val="21"/>
          <w:szCs w:val="21"/>
          <w:lang w:val="en-US" w:eastAsia="zh-CN"/>
        </w:rPr>
        <w:fldChar w:fldCharType="end"/>
      </w:r>
    </w:p>
    <w:sectPr>
      <w:headerReference r:id="rId3" w:type="default"/>
      <w:footerReference r:id="rId4" w:type="default"/>
      <w:pgSz w:w="11906" w:h="16838"/>
      <w:pgMar w:top="2098" w:right="1474" w:bottom="1984"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ascii="黑体" w:hAnsi="黑体" w:eastAsia="黑体" w:cs="黑体"/>
        <w:b/>
        <w:bCs/>
        <w:sz w:val="21"/>
        <w:szCs w:val="21"/>
        <w:lang w:val="en-US" w:eastAsia="zh-CN"/>
      </w:rPr>
    </w:pPr>
  </w:p>
  <w:p>
    <w:pPr>
      <w:pStyle w:val="4"/>
      <w:jc w:val="right"/>
      <w:rPr>
        <w:rFonts w:hint="eastAsia" w:ascii="黑体" w:hAnsi="黑体" w:eastAsia="黑体" w:cs="黑体"/>
        <w:b/>
        <w:bCs/>
        <w:sz w:val="21"/>
        <w:szCs w:val="21"/>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B408EE"/>
    <w:multiLevelType w:val="singleLevel"/>
    <w:tmpl w:val="8BB408EE"/>
    <w:lvl w:ilvl="0" w:tentative="0">
      <w:start w:val="1"/>
      <w:numFmt w:val="chineseCounting"/>
      <w:suff w:val="nothing"/>
      <w:lvlText w:val="（%1）"/>
      <w:lvlJc w:val="left"/>
      <w:rPr>
        <w:rFonts w:hint="eastAsia"/>
      </w:rPr>
    </w:lvl>
  </w:abstractNum>
  <w:abstractNum w:abstractNumId="1">
    <w:nsid w:val="A20FB4B8"/>
    <w:multiLevelType w:val="singleLevel"/>
    <w:tmpl w:val="A20FB4B8"/>
    <w:lvl w:ilvl="0" w:tentative="0">
      <w:start w:val="1"/>
      <w:numFmt w:val="chineseCounting"/>
      <w:suff w:val="nothing"/>
      <w:lvlText w:val="（%1）"/>
      <w:lvlJc w:val="left"/>
      <w:rPr>
        <w:rFonts w:hint="eastAsia"/>
      </w:rPr>
    </w:lvl>
  </w:abstractNum>
  <w:abstractNum w:abstractNumId="2">
    <w:nsid w:val="FB2CE5E2"/>
    <w:multiLevelType w:val="singleLevel"/>
    <w:tmpl w:val="FB2CE5E2"/>
    <w:lvl w:ilvl="0" w:tentative="0">
      <w:start w:val="1"/>
      <w:numFmt w:val="chineseCounting"/>
      <w:suff w:val="nothing"/>
      <w:lvlText w:val="（%1）"/>
      <w:lvlJc w:val="left"/>
      <w:rPr>
        <w:rFonts w:hint="eastAsia"/>
      </w:rPr>
    </w:lvl>
  </w:abstractNum>
  <w:abstractNum w:abstractNumId="3">
    <w:nsid w:val="1B56132B"/>
    <w:multiLevelType w:val="singleLevel"/>
    <w:tmpl w:val="1B56132B"/>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iMzg3ZjJlMThjZWYxYzI3NmFmNTU0ZmFhZjIzZWQifQ=="/>
  </w:docVars>
  <w:rsids>
    <w:rsidRoot w:val="4D27061E"/>
    <w:rsid w:val="036614B6"/>
    <w:rsid w:val="05E95AAD"/>
    <w:rsid w:val="067D61E5"/>
    <w:rsid w:val="093A1EAE"/>
    <w:rsid w:val="0CF32B52"/>
    <w:rsid w:val="0F102C68"/>
    <w:rsid w:val="1F9273A3"/>
    <w:rsid w:val="2250443E"/>
    <w:rsid w:val="3B657C79"/>
    <w:rsid w:val="4D27061E"/>
    <w:rsid w:val="52447831"/>
    <w:rsid w:val="530725F5"/>
    <w:rsid w:val="534C573A"/>
    <w:rsid w:val="5A6C0497"/>
    <w:rsid w:val="5B1E1AC1"/>
    <w:rsid w:val="5FDA6F22"/>
    <w:rsid w:val="624469C5"/>
    <w:rsid w:val="634A2FDA"/>
    <w:rsid w:val="638D26A0"/>
    <w:rsid w:val="67D2070F"/>
    <w:rsid w:val="72226121"/>
    <w:rsid w:val="793E51B0"/>
    <w:rsid w:val="7B2B4FA7"/>
    <w:rsid w:val="7EAA5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center"/>
      <w:outlineLvl w:val="0"/>
    </w:pPr>
    <w:rPr>
      <w:rFonts w:ascii="Calibri" w:hAnsi="Calibri" w:eastAsia="宋体"/>
      <w:b/>
      <w:kern w:val="2"/>
      <w:sz w:val="36"/>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rFonts w:ascii="Calibri" w:hAnsi="Calibri" w:eastAsia="宋体" w:cs="Times New Roman"/>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1857</Words>
  <Characters>2041</Characters>
  <Lines>0</Lines>
  <Paragraphs>0</Paragraphs>
  <TotalTime>2</TotalTime>
  <ScaleCrop>false</ScaleCrop>
  <LinksUpToDate>false</LinksUpToDate>
  <CharactersWithSpaces>2066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2018-10-19T01:46:00Z</dcterms:created>
  <dc:creator>Administrator</dc:creator>
  <cp:lastModifiedBy>壁立千仞</cp:lastModifiedBy>
  <cp:lastPrinted>2018-12-21T08:23:00Z</cp:lastPrinted>
  <dcterms:modified xsi:type="dcterms:W3CDTF">2022-06-01T01:48:01Z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657663B27EF64816A84D01CC9A37628C</vt:lpwstr>
  </property>
</Properties>
</file>