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18"/>
          <w:szCs w:val="18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汝州</w:t>
      </w:r>
      <w:r>
        <w:rPr>
          <w:rFonts w:hint="eastAsia" w:ascii="方正小标宋_GBK" w:eastAsia="方正小标宋_GBK"/>
          <w:sz w:val="44"/>
          <w:szCs w:val="44"/>
        </w:rPr>
        <w:t>市林业局重大执法决定法制审核目录清单</w:t>
      </w:r>
    </w:p>
    <w:tbl>
      <w:tblPr>
        <w:tblStyle w:val="4"/>
        <w:tblW w:w="490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5"/>
        <w:gridCol w:w="1637"/>
        <w:gridCol w:w="1637"/>
        <w:gridCol w:w="1637"/>
        <w:gridCol w:w="1646"/>
        <w:gridCol w:w="1646"/>
        <w:gridCol w:w="234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1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拟作出对公民处以5000元以上罚款，对法人或者其他组织处以20万元以上罚款的决定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《中华人民共和国行政处罚法》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行政执法相关科室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局法规科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8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所有行政强制决定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《中华人民共和国行政强制法》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8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行政执法相关科室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局法规科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8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0MDEyZWVhMjBjM2EyODk5MDc0MTY4ZGVmMDBiYzAifQ=="/>
  </w:docVars>
  <w:rsids>
    <w:rsidRoot w:val="0045549A"/>
    <w:rsid w:val="0021242B"/>
    <w:rsid w:val="0034430F"/>
    <w:rsid w:val="003D26C7"/>
    <w:rsid w:val="003F5558"/>
    <w:rsid w:val="0045549A"/>
    <w:rsid w:val="006C33B5"/>
    <w:rsid w:val="008C7CD5"/>
    <w:rsid w:val="00C122C9"/>
    <w:rsid w:val="00D35CBA"/>
    <w:rsid w:val="00EF18B2"/>
    <w:rsid w:val="2C7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374</Characters>
  <Lines>3</Lines>
  <Paragraphs>1</Paragraphs>
  <TotalTime>4</TotalTime>
  <ScaleCrop>false</ScaleCrop>
  <LinksUpToDate>false</LinksUpToDate>
  <CharactersWithSpaces>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2019-12-17T06:43:00Z</dcterms:created>
  <dc:creator>win10</dc:creator>
  <cp:lastModifiedBy>Administrator</cp:lastModifiedBy>
  <dcterms:modified xsi:type="dcterms:W3CDTF">2022-08-29T03:56:53Z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6E2584D470CE43379E4FCF7C25F99A02</vt:lpwstr>
  </property>
</Properties>
</file>