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455" w:type="dxa"/>
        <w:tblInd w:w="-133" w:type="dxa"/>
        <w:shd w:val="clear" w:color="auto" w:fill="auto"/>
        <w:tblLayout w:type="autofit"/>
        <w:tblCellMar>
          <w:top w:w="0" w:type="dxa"/>
          <w:left w:w="108" w:type="dxa"/>
          <w:bottom w:w="0" w:type="dxa"/>
          <w:right w:w="108" w:type="dxa"/>
        </w:tblCellMar>
      </w:tblPr>
      <w:tblGrid>
        <w:gridCol w:w="955"/>
        <w:gridCol w:w="1631"/>
        <w:gridCol w:w="2111"/>
        <w:gridCol w:w="1917"/>
        <w:gridCol w:w="4745"/>
        <w:gridCol w:w="1691"/>
        <w:gridCol w:w="1405"/>
      </w:tblGrid>
      <w:tr>
        <w:tblPrEx>
          <w:shd w:val="clear" w:color="auto" w:fill="auto"/>
          <w:tblCellMar>
            <w:top w:w="0" w:type="dxa"/>
            <w:left w:w="108" w:type="dxa"/>
            <w:bottom w:w="0" w:type="dxa"/>
            <w:right w:w="108" w:type="dxa"/>
          </w:tblCellMar>
        </w:tblPrEx>
        <w:trPr>
          <w:trHeight w:val="1023" w:hRule="atLeast"/>
        </w:trPr>
        <w:tc>
          <w:tcPr>
            <w:tcW w:w="14455" w:type="dxa"/>
            <w:gridSpan w:val="7"/>
            <w:tcBorders>
              <w:top w:val="nil"/>
              <w:left w:val="nil"/>
              <w:bottom w:val="nil"/>
              <w:right w:val="nil"/>
            </w:tcBorders>
            <w:shd w:val="clear" w:color="auto" w:fill="auto"/>
            <w:noWrap/>
          </w:tcPr>
          <w:p>
            <w:pPr>
              <w:keepNext w:val="0"/>
              <w:keepLines w:val="0"/>
              <w:widowControl/>
              <w:suppressLineNumbers w:val="0"/>
              <w:jc w:val="center"/>
              <w:textAlignment w:val="top"/>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52"/>
                <w:szCs w:val="52"/>
                <w:u w:val="none"/>
                <w:lang w:val="en-US" w:eastAsia="zh-CN"/>
              </w:rPr>
              <w:t>平顶山市交通运输局证明事项告知承诺制清单</w:t>
            </w:r>
          </w:p>
        </w:tc>
      </w:tr>
      <w:tr>
        <w:tblPrEx>
          <w:shd w:val="clear" w:color="auto" w:fill="auto"/>
          <w:tblCellMar>
            <w:top w:w="0" w:type="dxa"/>
            <w:left w:w="108" w:type="dxa"/>
            <w:bottom w:w="0" w:type="dxa"/>
            <w:right w:w="108" w:type="dxa"/>
          </w:tblCellMar>
        </w:tblPrEx>
        <w:trPr>
          <w:trHeight w:val="110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序号</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承办单位</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行政事项名称</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000000"/>
                <w:kern w:val="0"/>
                <w:sz w:val="28"/>
                <w:szCs w:val="28"/>
                <w:u w:val="none"/>
                <w:lang w:val="en-US" w:eastAsia="zh-CN"/>
              </w:rPr>
            </w:pPr>
            <w:r>
              <w:rPr>
                <w:rFonts w:hint="eastAsia" w:ascii="仿宋" w:hAnsi="仿宋" w:eastAsia="仿宋" w:cs="仿宋"/>
                <w:b/>
                <w:bCs/>
                <w:i w:val="0"/>
                <w:iCs w:val="0"/>
                <w:color w:val="000000"/>
                <w:kern w:val="0"/>
                <w:sz w:val="28"/>
                <w:szCs w:val="28"/>
                <w:u w:val="none"/>
                <w:lang w:val="en-US" w:eastAsia="zh-CN"/>
              </w:rPr>
              <w:t xml:space="preserve">实行告知承诺制的 </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证明事项</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证明事项设定依据</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核查方式</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备注</w:t>
            </w:r>
          </w:p>
        </w:tc>
      </w:tr>
      <w:tr>
        <w:tblPrEx>
          <w:shd w:val="clear" w:color="auto" w:fill="auto"/>
          <w:tblCellMar>
            <w:top w:w="0" w:type="dxa"/>
            <w:left w:w="108" w:type="dxa"/>
            <w:bottom w:w="0" w:type="dxa"/>
            <w:right w:w="108" w:type="dxa"/>
          </w:tblCellMar>
        </w:tblPrEx>
        <w:trPr>
          <w:trHeight w:val="2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lang w:val="en-US" w:eastAsia="zh-CN"/>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aps w:val="0"/>
                <w:color w:val="auto"/>
                <w:spacing w:val="0"/>
                <w:sz w:val="24"/>
                <w:szCs w:val="24"/>
                <w:shd w:val="clear" w:color="auto" w:fill="FFFFFF"/>
              </w:rPr>
              <w:t>申请道路旅客运输驾驶员资格证</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240" w:firstLineChars="100"/>
              <w:jc w:val="both"/>
              <w:textAlignment w:val="auto"/>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aps w:val="0"/>
                <w:color w:val="auto"/>
                <w:spacing w:val="0"/>
                <w:sz w:val="24"/>
                <w:szCs w:val="24"/>
              </w:rPr>
              <w:t>3年内无重大以上交通责任事故的证明</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auto"/>
                <w:sz w:val="24"/>
                <w:szCs w:val="24"/>
                <w:u w:val="none"/>
              </w:rPr>
              <w:t>道路运输从业人员管理规定（交通运输部令2019年第18号）</w:t>
            </w:r>
            <w:r>
              <w:rPr>
                <w:rFonts w:hint="eastAsia" w:ascii="仿宋" w:hAnsi="仿宋" w:eastAsia="仿宋" w:cs="仿宋"/>
                <w:i w:val="0"/>
                <w:iCs w:val="0"/>
                <w:caps w:val="0"/>
                <w:color w:val="333333"/>
                <w:spacing w:val="0"/>
                <w:sz w:val="24"/>
                <w:szCs w:val="24"/>
              </w:rPr>
              <w:t>第九条　经营性道路旅客运输驾驶员应当符合下列条件： </w:t>
            </w:r>
            <w:r>
              <w:rPr>
                <w:rFonts w:hint="eastAsia" w:ascii="仿宋" w:hAnsi="仿宋" w:eastAsia="仿宋" w:cs="仿宋"/>
                <w:i w:val="0"/>
                <w:iCs w:val="0"/>
                <w:caps w:val="0"/>
                <w:color w:val="333333"/>
                <w:spacing w:val="0"/>
                <w:sz w:val="24"/>
                <w:szCs w:val="24"/>
              </w:rPr>
              <w:br w:type="textWrapping"/>
            </w:r>
            <w:r>
              <w:rPr>
                <w:rFonts w:hint="eastAsia" w:ascii="仿宋" w:hAnsi="仿宋" w:eastAsia="仿宋" w:cs="仿宋"/>
                <w:i w:val="0"/>
                <w:iCs w:val="0"/>
                <w:caps w:val="0"/>
                <w:color w:val="333333"/>
                <w:spacing w:val="0"/>
                <w:sz w:val="24"/>
                <w:szCs w:val="24"/>
              </w:rPr>
              <w:t>　　（三）3年内无重大以上交通责任事故； </w:t>
            </w:r>
            <w:r>
              <w:rPr>
                <w:rFonts w:hint="eastAsia" w:ascii="仿宋" w:hAnsi="仿宋" w:eastAsia="仿宋" w:cs="仿宋"/>
                <w:i w:val="0"/>
                <w:iCs w:val="0"/>
                <w:caps w:val="0"/>
                <w:color w:val="333333"/>
                <w:spacing w:val="0"/>
                <w:sz w:val="24"/>
                <w:szCs w:val="24"/>
              </w:rPr>
              <w:br w:type="textWrapping"/>
            </w:r>
            <w:r>
              <w:rPr>
                <w:rFonts w:hint="eastAsia" w:ascii="仿宋" w:hAnsi="仿宋" w:eastAsia="仿宋" w:cs="仿宋"/>
                <w:i w:val="0"/>
                <w:iCs w:val="0"/>
                <w:caps w:val="0"/>
                <w:color w:val="333333"/>
                <w:spacing w:val="0"/>
                <w:sz w:val="24"/>
                <w:szCs w:val="24"/>
              </w:rPr>
              <w:t>　　（五）经考试合格，取得相应的从业资格证件。 </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在线核查</w:t>
            </w:r>
          </w:p>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lang w:val="en-US" w:eastAsia="zh-CN"/>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numPr>
                <w:ilvl w:val="0"/>
                <w:numId w:val="0"/>
              </w:numPr>
              <w:jc w:val="both"/>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shd w:val="clear" w:color="auto" w:fill="FFFFFF"/>
              </w:rPr>
              <w:t>申请县际道路旅客运输包车客运许可</w:t>
            </w:r>
          </w:p>
          <w:p>
            <w:pPr>
              <w:jc w:val="both"/>
              <w:rPr>
                <w:rFonts w:hint="eastAsia" w:ascii="仿宋" w:hAnsi="仿宋" w:eastAsia="仿宋" w:cs="仿宋"/>
                <w:b w:val="0"/>
                <w:bCs w:val="0"/>
                <w:i w:val="0"/>
                <w:iCs w:val="0"/>
                <w:color w:val="auto"/>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rPr>
            </w:pPr>
            <w:r>
              <w:rPr>
                <w:rFonts w:hint="eastAsia" w:ascii="仿宋" w:hAnsi="仿宋" w:eastAsia="仿宋" w:cs="仿宋"/>
                <w:b w:val="0"/>
                <w:bCs w:val="0"/>
                <w:i w:val="0"/>
                <w:iCs w:val="0"/>
                <w:caps w:val="0"/>
                <w:color w:val="auto"/>
                <w:spacing w:val="0"/>
                <w:sz w:val="24"/>
                <w:szCs w:val="24"/>
              </w:rPr>
              <w:t>3年内无重大以上交通责任事故证明</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中华人民共和国道路运输经营许可证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aps w:val="0"/>
                <w:color w:val="auto"/>
                <w:spacing w:val="0"/>
                <w:sz w:val="24"/>
                <w:szCs w:val="24"/>
              </w:rPr>
              <w:t>道路运输从业人员从业资格证</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val="en-US" w:eastAsia="zh-CN"/>
              </w:rPr>
            </w:pPr>
            <w:r>
              <w:rPr>
                <w:rFonts w:hint="eastAsia" w:ascii="仿宋" w:hAnsi="仿宋" w:eastAsia="仿宋" w:cs="仿宋"/>
                <w:b w:val="0"/>
                <w:bCs w:val="0"/>
                <w:i w:val="0"/>
                <w:iCs w:val="0"/>
                <w:color w:val="auto"/>
                <w:sz w:val="24"/>
                <w:szCs w:val="24"/>
                <w:u w:val="none"/>
              </w:rPr>
              <w:t>道路旅客运输及客运站管理规定（中华人民共和国交通运输部令2020年第17号）</w:t>
            </w:r>
            <w:r>
              <w:rPr>
                <w:rFonts w:hint="eastAsia" w:ascii="仿宋" w:hAnsi="仿宋" w:eastAsia="仿宋" w:cs="仿宋"/>
                <w:b w:val="0"/>
                <w:bCs w:val="0"/>
                <w:i w:val="0"/>
                <w:iCs w:val="0"/>
                <w:color w:val="auto"/>
                <w:sz w:val="24"/>
                <w:szCs w:val="24"/>
                <w:u w:val="none"/>
                <w:lang w:val="en-US" w:eastAsia="zh-CN"/>
              </w:rPr>
              <w:t>第十一条  申请从事道路客运经营的，应当具备下列条件：</w:t>
            </w:r>
          </w:p>
          <w:p>
            <w:pPr>
              <w:jc w:val="both"/>
              <w:rPr>
                <w:rFonts w:hint="eastAsia" w:ascii="仿宋" w:hAnsi="仿宋" w:eastAsia="仿宋" w:cs="仿宋"/>
                <w:b w:val="0"/>
                <w:bCs w:val="0"/>
                <w:i w:val="0"/>
                <w:iCs w:val="0"/>
                <w:color w:val="auto"/>
                <w:sz w:val="24"/>
                <w:szCs w:val="24"/>
                <w:u w:val="none"/>
                <w:lang w:val="en-US" w:eastAsia="zh-CN"/>
              </w:rPr>
            </w:pPr>
            <w:r>
              <w:rPr>
                <w:rFonts w:hint="eastAsia" w:ascii="仿宋" w:hAnsi="仿宋" w:eastAsia="仿宋" w:cs="仿宋"/>
                <w:b w:val="0"/>
                <w:bCs w:val="0"/>
                <w:i w:val="0"/>
                <w:iCs w:val="0"/>
                <w:color w:val="auto"/>
                <w:sz w:val="24"/>
                <w:szCs w:val="24"/>
                <w:u w:val="none"/>
                <w:lang w:val="en-US" w:eastAsia="zh-CN"/>
              </w:rPr>
              <w:t>　　（二）从事客运经营的驾驶员，应当符合《道路运输从业人员管理规定》有关规定。</w:t>
            </w:r>
          </w:p>
          <w:p>
            <w:pPr>
              <w:jc w:val="both"/>
              <w:rPr>
                <w:rFonts w:hint="eastAsia" w:ascii="仿宋" w:hAnsi="仿宋" w:eastAsia="仿宋" w:cs="仿宋"/>
                <w:b w:val="0"/>
                <w:bCs w:val="0"/>
                <w:i w:val="0"/>
                <w:iCs w:val="0"/>
                <w:color w:val="auto"/>
                <w:sz w:val="24"/>
                <w:szCs w:val="24"/>
                <w:u w:val="none"/>
                <w:lang w:val="en-US" w:eastAsia="zh-CN"/>
              </w:rPr>
            </w:pPr>
            <w:r>
              <w:rPr>
                <w:rFonts w:hint="eastAsia" w:ascii="仿宋" w:hAnsi="仿宋" w:eastAsia="仿宋" w:cs="仿宋"/>
                <w:b w:val="0"/>
                <w:bCs w:val="0"/>
                <w:i w:val="0"/>
                <w:iCs w:val="0"/>
                <w:color w:val="auto"/>
                <w:sz w:val="24"/>
                <w:szCs w:val="24"/>
                <w:u w:val="none"/>
                <w:lang w:val="en-US" w:eastAsia="zh-CN"/>
              </w:rPr>
              <w:t>第十三条　申请从事道路客运经营的，应当提供下列材料：</w:t>
            </w:r>
          </w:p>
          <w:p>
            <w:pPr>
              <w:jc w:val="both"/>
              <w:rPr>
                <w:rFonts w:hint="eastAsia" w:ascii="仿宋" w:hAnsi="仿宋" w:eastAsia="仿宋" w:cs="仿宋"/>
                <w:sz w:val="24"/>
                <w:szCs w:val="32"/>
              </w:rPr>
            </w:pPr>
            <w:r>
              <w:rPr>
                <w:rFonts w:hint="eastAsia" w:ascii="仿宋" w:hAnsi="仿宋" w:eastAsia="仿宋" w:cs="仿宋"/>
                <w:b w:val="0"/>
                <w:bCs w:val="0"/>
                <w:i w:val="0"/>
                <w:iCs w:val="0"/>
                <w:color w:val="auto"/>
                <w:sz w:val="24"/>
                <w:szCs w:val="24"/>
                <w:u w:val="none"/>
                <w:lang w:val="en-US" w:eastAsia="zh-CN"/>
              </w:rPr>
              <w:t xml:space="preserve">　　（四）拟投入车辆和聘用驾驶员承诺，包括客车数量、类型等级、技术等级，聘用的驾驶员具备从业资格。 </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在线核查</w:t>
            </w:r>
          </w:p>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PrEx>
        <w:trPr>
          <w:trHeight w:val="2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FF0000"/>
                <w:sz w:val="24"/>
                <w:szCs w:val="24"/>
                <w:u w:val="none"/>
              </w:rPr>
            </w:pPr>
            <w:r>
              <w:rPr>
                <w:rFonts w:hint="eastAsia" w:ascii="仿宋" w:hAnsi="仿宋" w:eastAsia="仿宋" w:cs="仿宋"/>
                <w:b w:val="0"/>
                <w:bCs w:val="0"/>
                <w:i w:val="0"/>
                <w:iCs w:val="0"/>
                <w:caps w:val="0"/>
                <w:color w:val="auto"/>
                <w:spacing w:val="0"/>
                <w:sz w:val="24"/>
                <w:szCs w:val="24"/>
                <w:shd w:val="clear" w:color="auto" w:fill="FFFFFF"/>
              </w:rPr>
              <w:t>客运车辆转籍、过户、报废</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rPr>
              <w:t>客运班线许可证明或旅游客车许可证明</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 w:hAnsi="仿宋" w:eastAsia="仿宋" w:cs="仿宋"/>
                <w:b w:val="0"/>
                <w:bCs w:val="0"/>
                <w:i w:val="0"/>
                <w:iCs w:val="0"/>
                <w:color w:val="FF0000"/>
                <w:sz w:val="24"/>
                <w:szCs w:val="24"/>
                <w:u w:val="none"/>
              </w:rPr>
            </w:pP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sz w:val="24"/>
                <w:szCs w:val="32"/>
              </w:rPr>
            </w:pPr>
            <w:r>
              <w:rPr>
                <w:rFonts w:hint="eastAsia" w:ascii="仿宋" w:hAnsi="仿宋" w:eastAsia="仿宋" w:cs="仿宋"/>
                <w:sz w:val="24"/>
                <w:szCs w:val="32"/>
              </w:rPr>
              <w:t>《道路旅客运输及客运站管理规定》（交通运输部令2020年第17号）第二十五条　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w:t>
            </w:r>
          </w:p>
          <w:p>
            <w:pPr>
              <w:jc w:val="both"/>
              <w:rPr>
                <w:rFonts w:hint="eastAsia" w:ascii="仿宋" w:hAnsi="仿宋" w:eastAsia="仿宋" w:cs="仿宋"/>
                <w:b w:val="0"/>
                <w:bCs w:val="0"/>
                <w:i w:val="0"/>
                <w:iCs w:val="0"/>
                <w:color w:val="FF0000"/>
                <w:sz w:val="24"/>
                <w:szCs w:val="24"/>
                <w:u w:val="none"/>
                <w:lang w:val="en-US" w:eastAsia="zh-CN"/>
              </w:rPr>
            </w:pPr>
            <w:r>
              <w:rPr>
                <w:rFonts w:hint="eastAsia" w:ascii="仿宋" w:hAnsi="仿宋" w:eastAsia="仿宋" w:cs="仿宋"/>
                <w:sz w:val="24"/>
                <w:szCs w:val="32"/>
                <w:lang w:val="en-US" w:eastAsia="zh-CN"/>
              </w:rPr>
              <w:t>《道路运输管理工作规范》（交运便字[2014]181号）第六章第二节第三项（三）客运车辆转籍、过户的，按照以下程序办理：1.道路旅客运输经营者要求将客运车辆转籍、过户的，应当向原发证的道路运输管理机构提出申请。</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在线核查</w:t>
            </w:r>
          </w:p>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FF0000"/>
                <w:sz w:val="24"/>
                <w:szCs w:val="24"/>
                <w:u w:val="none"/>
              </w:rPr>
            </w:pPr>
            <w:r>
              <w:rPr>
                <w:rFonts w:hint="eastAsia" w:ascii="仿宋" w:hAnsi="仿宋" w:eastAsia="仿宋" w:cs="仿宋"/>
                <w:b w:val="0"/>
                <w:bCs w:val="0"/>
                <w:i w:val="0"/>
                <w:iCs w:val="0"/>
                <w:caps w:val="0"/>
                <w:color w:val="auto"/>
                <w:spacing w:val="0"/>
                <w:sz w:val="24"/>
                <w:szCs w:val="24"/>
                <w:lang w:val="en-US" w:eastAsia="zh-CN"/>
              </w:rPr>
              <w:t>对出租汽车经营者和驾驶员先进事迹的表彰和奖励</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olor w:val="FF0000"/>
                <w:sz w:val="24"/>
                <w:szCs w:val="24"/>
                <w:u w:val="none"/>
              </w:rPr>
            </w:pPr>
            <w:r>
              <w:rPr>
                <w:rFonts w:hint="eastAsia" w:ascii="仿宋" w:hAnsi="仿宋" w:eastAsia="仿宋" w:cs="仿宋"/>
                <w:b w:val="0"/>
                <w:bCs w:val="0"/>
                <w:i w:val="0"/>
                <w:iCs w:val="0"/>
                <w:caps w:val="0"/>
                <w:color w:val="auto"/>
                <w:spacing w:val="0"/>
                <w:sz w:val="24"/>
                <w:szCs w:val="24"/>
                <w:lang w:val="en-US" w:eastAsia="zh-CN"/>
              </w:rPr>
              <w:t>巡游出租汽车驾驶员证</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FF0000"/>
                <w:sz w:val="24"/>
                <w:szCs w:val="24"/>
                <w:u w:val="none"/>
              </w:rPr>
            </w:pPr>
            <w:r>
              <w:rPr>
                <w:rFonts w:hint="eastAsia" w:ascii="仿宋" w:hAnsi="仿宋" w:eastAsia="仿宋" w:cs="仿宋"/>
                <w:b w:val="0"/>
                <w:bCs w:val="0"/>
                <w:i w:val="0"/>
                <w:iCs w:val="0"/>
                <w:color w:val="auto"/>
                <w:sz w:val="24"/>
                <w:szCs w:val="24"/>
                <w:u w:val="none"/>
                <w:lang w:eastAsia="zh-CN"/>
              </w:rPr>
              <w:t>交通运输部关于修改《出租汽车经营服务管理规定》的决定（中华人民共和国交通运输部令2016年第64号）第四十四条</w:t>
            </w:r>
            <w:r>
              <w:rPr>
                <w:rFonts w:hint="eastAsia" w:ascii="仿宋" w:hAnsi="仿宋" w:eastAsia="仿宋" w:cs="仿宋"/>
                <w:b w:val="0"/>
                <w:bCs w:val="0"/>
                <w:i w:val="0"/>
                <w:iCs w:val="0"/>
                <w:color w:val="auto"/>
                <w:sz w:val="24"/>
                <w:szCs w:val="24"/>
                <w:u w:val="none"/>
                <w:lang w:val="en-US" w:eastAsia="zh-CN"/>
              </w:rPr>
              <w:t xml:space="preserve"> </w:t>
            </w:r>
            <w:r>
              <w:rPr>
                <w:rFonts w:hint="eastAsia" w:ascii="仿宋" w:hAnsi="仿宋" w:eastAsia="仿宋" w:cs="仿宋"/>
                <w:b w:val="0"/>
                <w:bCs w:val="0"/>
                <w:i w:val="0"/>
                <w:iCs w:val="0"/>
                <w:color w:val="auto"/>
                <w:sz w:val="24"/>
                <w:szCs w:val="24"/>
                <w:u w:val="none"/>
                <w:lang w:eastAsia="zh-CN"/>
              </w:rPr>
              <w:t>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在线核查</w:t>
            </w:r>
          </w:p>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FF0000"/>
                <w:sz w:val="24"/>
                <w:szCs w:val="24"/>
                <w:u w:val="none"/>
              </w:rPr>
            </w:pPr>
            <w:r>
              <w:rPr>
                <w:rFonts w:hint="eastAsia" w:ascii="仿宋" w:hAnsi="仿宋" w:eastAsia="仿宋" w:cs="仿宋"/>
                <w:b w:val="0"/>
                <w:bCs w:val="0"/>
                <w:i w:val="0"/>
                <w:iCs w:val="0"/>
                <w:caps w:val="0"/>
                <w:color w:val="auto"/>
                <w:spacing w:val="0"/>
                <w:sz w:val="24"/>
                <w:szCs w:val="24"/>
                <w:shd w:val="clear" w:color="auto" w:fill="FFFFFF"/>
              </w:rPr>
              <w:t>巡游出租汽车客运（经营许可证）申请</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olor w:val="FF0000"/>
                <w:sz w:val="24"/>
                <w:szCs w:val="24"/>
                <w:u w:val="none"/>
              </w:rPr>
            </w:pPr>
            <w:r>
              <w:rPr>
                <w:rFonts w:hint="eastAsia" w:ascii="仿宋" w:hAnsi="仿宋" w:eastAsia="仿宋" w:cs="仿宋"/>
                <w:b w:val="0"/>
                <w:bCs w:val="0"/>
                <w:i w:val="0"/>
                <w:iCs w:val="0"/>
                <w:caps w:val="0"/>
                <w:color w:val="auto"/>
                <w:spacing w:val="0"/>
                <w:sz w:val="24"/>
                <w:szCs w:val="24"/>
              </w:rPr>
              <w:t>巡游出租汽车车辆经营权证明</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交通运输部关于修改《出租汽车经营服务管理规定》的决定（中华人民共和国交通运输部令2016年第64号）第八条 申请巡游出租汽车经营的，应当根据经营区域向相应的县级以上地方人民政府出租汽车行政主管部门提出申请，并符合下列条件：</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　　（一）有符合机动车管理要求并满足以下条件的车辆或者提供保证满足以下条件的车辆承诺书：</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（一）有符合机动车管理要求并满足以下条件的车辆或者提供保证满足以下条件的车辆承诺书：</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　　1.符合国家、地方规定的巡游出租汽车技术条件；</w:t>
            </w:r>
          </w:p>
          <w:p>
            <w:pPr>
              <w:ind w:firstLine="456"/>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2.有按照第十三条规定取得的巡游出租汽车车辆经营权。</w:t>
            </w:r>
          </w:p>
          <w:p>
            <w:pPr>
              <w:ind w:firstLine="456"/>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（四）有固定的经营场所和停车场地。</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　　第九条 申请人申请巡游出租汽车经营时，应当提交以下材料：</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　　（一）《巡游出租汽车经营申请表》（见附件1）；</w:t>
            </w:r>
          </w:p>
          <w:p>
            <w:pPr>
              <w:jc w:val="both"/>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sz w:val="24"/>
                <w:szCs w:val="24"/>
                <w:u w:val="none"/>
                <w:lang w:eastAsia="zh-CN"/>
              </w:rPr>
              <w:t>　　（六）经营场所、停车场地有关使用证明等。</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在线核查</w:t>
            </w:r>
          </w:p>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6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w:t>
            </w:r>
            <w:r>
              <w:rPr>
                <w:rFonts w:hint="eastAsia" w:ascii="仿宋" w:hAnsi="仿宋" w:eastAsia="仿宋" w:cs="仿宋"/>
                <w:b w:val="0"/>
                <w:bCs w:val="0"/>
                <w:i w:val="0"/>
                <w:iCs w:val="0"/>
                <w:color w:val="000000"/>
                <w:sz w:val="24"/>
                <w:szCs w:val="24"/>
                <w:u w:val="none"/>
                <w:lang w:val="en-US" w:eastAsia="zh-CN"/>
              </w:rPr>
              <w:t>运输</w:t>
            </w:r>
            <w:r>
              <w:rPr>
                <w:rFonts w:hint="eastAsia" w:ascii="仿宋" w:hAnsi="仿宋" w:eastAsia="仿宋" w:cs="仿宋"/>
                <w:b w:val="0"/>
                <w:bCs w:val="0"/>
                <w:i w:val="0"/>
                <w:iCs w:val="0"/>
                <w:color w:val="000000"/>
                <w:sz w:val="24"/>
                <w:szCs w:val="24"/>
                <w:u w:val="none"/>
              </w:rPr>
              <w:t>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olor w:val="FF0000"/>
                <w:sz w:val="24"/>
                <w:szCs w:val="24"/>
                <w:u w:val="none"/>
              </w:rPr>
            </w:pPr>
            <w:r>
              <w:rPr>
                <w:rFonts w:hint="eastAsia" w:ascii="仿宋" w:hAnsi="仿宋" w:eastAsia="仿宋" w:cs="仿宋"/>
                <w:b w:val="0"/>
                <w:bCs w:val="0"/>
                <w:i w:val="0"/>
                <w:iCs w:val="0"/>
                <w:caps w:val="0"/>
                <w:color w:val="auto"/>
                <w:spacing w:val="0"/>
                <w:sz w:val="24"/>
                <w:szCs w:val="24"/>
                <w:shd w:val="clear" w:color="auto" w:fill="FFFFFF"/>
              </w:rPr>
              <w:t>公路建设项目施工许可</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rPr>
            </w:pPr>
            <w:r>
              <w:rPr>
                <w:rFonts w:hint="eastAsia" w:ascii="仿宋" w:hAnsi="仿宋" w:eastAsia="仿宋" w:cs="仿宋"/>
                <w:b w:val="0"/>
                <w:bCs w:val="0"/>
                <w:i w:val="0"/>
                <w:iCs w:val="0"/>
                <w:caps w:val="0"/>
                <w:color w:val="auto"/>
                <w:spacing w:val="0"/>
                <w:sz w:val="24"/>
                <w:szCs w:val="24"/>
              </w:rPr>
              <w:t>施工图设计文件批复</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olor w:val="FF0000"/>
                <w:sz w:val="24"/>
                <w:szCs w:val="24"/>
                <w:u w:val="none"/>
              </w:rPr>
            </w:pPr>
            <w:r>
              <w:rPr>
                <w:rFonts w:hint="eastAsia" w:ascii="仿宋" w:hAnsi="仿宋" w:eastAsia="仿宋" w:cs="仿宋"/>
                <w:b w:val="0"/>
                <w:bCs w:val="0"/>
                <w:i w:val="0"/>
                <w:iCs w:val="0"/>
                <w:caps w:val="0"/>
                <w:color w:val="auto"/>
                <w:spacing w:val="0"/>
                <w:sz w:val="24"/>
                <w:szCs w:val="24"/>
              </w:rPr>
              <w:t>已办理的质量监督手续</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 xml:space="preserve">根据《公路建设市场管理办法》（中华人民共和国交通运输部令2015年第11号）第二十五条，公路建设项目施工应当具备以下条件： </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（一）项目已列入公路建设年度计划；</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（二）施工图设计文件已经完成并经审批同意；</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（三）建设资金已经落实，并经交通运输主管部门审计；</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（四）征地手续已办理，拆迁基本完成；</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（五）施工、监理单位已依法确定；</w:t>
            </w:r>
          </w:p>
          <w:p>
            <w:pPr>
              <w:jc w:val="both"/>
              <w:rPr>
                <w:rFonts w:hint="eastAsia" w:ascii="仿宋" w:hAnsi="仿宋" w:eastAsia="仿宋" w:cs="仿宋"/>
                <w:b w:val="0"/>
                <w:bCs w:val="0"/>
                <w:i w:val="0"/>
                <w:iCs w:val="0"/>
                <w:color w:val="FF0000"/>
                <w:sz w:val="24"/>
                <w:szCs w:val="24"/>
                <w:u w:val="none"/>
              </w:rPr>
            </w:pPr>
            <w:r>
              <w:rPr>
                <w:rFonts w:hint="eastAsia" w:ascii="仿宋" w:hAnsi="仿宋" w:eastAsia="仿宋" w:cs="仿宋"/>
                <w:b w:val="0"/>
                <w:bCs w:val="0"/>
                <w:i w:val="0"/>
                <w:iCs w:val="0"/>
                <w:color w:val="auto"/>
                <w:sz w:val="24"/>
                <w:szCs w:val="24"/>
                <w:u w:val="none"/>
                <w:lang w:eastAsia="zh-CN"/>
              </w:rPr>
              <w:t>（六）已办理质量监督手续，已落实保证质量和安全的措施。</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sz w:val="24"/>
                <w:szCs w:val="32"/>
              </w:rPr>
              <w:t>在线核查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aps w:val="0"/>
                <w:color w:val="000000"/>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经营国内船舶管理业务审批</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000000"/>
                <w:spacing w:val="0"/>
                <w:sz w:val="24"/>
                <w:szCs w:val="24"/>
              </w:rPr>
            </w:pPr>
            <w:r>
              <w:rPr>
                <w:rFonts w:hint="eastAsia" w:ascii="仿宋" w:hAnsi="仿宋" w:eastAsia="仿宋" w:cs="仿宋"/>
                <w:b w:val="0"/>
                <w:bCs w:val="0"/>
                <w:i w:val="0"/>
                <w:iCs w:val="0"/>
                <w:caps w:val="0"/>
                <w:color w:val="auto"/>
                <w:spacing w:val="0"/>
                <w:sz w:val="24"/>
                <w:szCs w:val="24"/>
              </w:rPr>
              <w:t>船舶安全与防污染管理体系证明材料</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FF0000"/>
                <w:sz w:val="24"/>
                <w:szCs w:val="24"/>
                <w:u w:val="none"/>
                <w:lang w:val="en-US" w:eastAsia="zh-CN"/>
              </w:rPr>
            </w:pPr>
            <w:r>
              <w:rPr>
                <w:rFonts w:hint="eastAsia" w:ascii="仿宋" w:hAnsi="仿宋" w:eastAsia="仿宋" w:cs="仿宋"/>
                <w:b w:val="0"/>
                <w:bCs w:val="0"/>
                <w:i w:val="0"/>
                <w:iCs w:val="0"/>
                <w:color w:val="auto"/>
                <w:sz w:val="24"/>
                <w:szCs w:val="24"/>
                <w:u w:val="none"/>
                <w:lang w:eastAsia="zh-CN"/>
              </w:rPr>
              <w:t>《国内水路运输管理规定》（交通运输部令2020年第4号）第七条“水路运输经营者投入运营的船舶应当符合下列条件：（一）与水路运输经营者的经营范围相适应。从事旅客运输的，应当使用普通客船、客货船和滚装客船（统称为客船）运输；从事散装液体危险货物运输的，应当使用液化气体船、化学品船、成品油船和原油船（统称为危险品船）运输；从事普通货物运输、包装危险货物运输和散装固体危险货物运输的，可以使用普通货船运输。（二）持有有效的船舶所有权登记证书、船舶国籍证书、船舶检验证书以及按照相关法律、行政法规规定证明船舶符合安全与防污染和入级检验要求的其他证书。（三）符合交通运输部关于船型技术标准、船龄以及节能减排的要求。”</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PrEx>
        <w:trPr>
          <w:trHeight w:val="110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aps w:val="0"/>
                <w:color w:val="000000"/>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船舶载运污染危害性货物进出港口审批</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000000"/>
                <w:spacing w:val="0"/>
                <w:sz w:val="24"/>
                <w:szCs w:val="24"/>
              </w:rPr>
            </w:pPr>
            <w:r>
              <w:rPr>
                <w:rFonts w:hint="eastAsia" w:ascii="仿宋" w:hAnsi="仿宋" w:eastAsia="仿宋" w:cs="仿宋"/>
                <w:b w:val="0"/>
                <w:bCs w:val="0"/>
                <w:i w:val="0"/>
                <w:iCs w:val="0"/>
                <w:caps w:val="0"/>
                <w:color w:val="auto"/>
                <w:spacing w:val="0"/>
                <w:sz w:val="24"/>
                <w:szCs w:val="24"/>
              </w:rPr>
              <w:t>防止油污证书、船舶适航证书、船舶适装证书</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FF0000"/>
                <w:sz w:val="24"/>
                <w:szCs w:val="24"/>
                <w:u w:val="none"/>
              </w:rPr>
            </w:pPr>
            <w:r>
              <w:rPr>
                <w:rFonts w:hint="eastAsia" w:ascii="仿宋" w:hAnsi="仿宋" w:eastAsia="仿宋" w:cs="仿宋"/>
                <w:b w:val="0"/>
                <w:bCs w:val="0"/>
                <w:i w:val="0"/>
                <w:iCs w:val="0"/>
                <w:color w:val="auto"/>
                <w:sz w:val="24"/>
                <w:szCs w:val="24"/>
                <w:u w:val="none"/>
                <w:lang w:eastAsia="zh-CN"/>
              </w:rPr>
              <w:t>《中华人民共和国内河交通安全管理条例》（国务院令第355号）第三十二条“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51"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aps w:val="0"/>
                <w:color w:val="000000"/>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新增客船、危险品船投入运营审批</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国内水路运输经营许可证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船舶所有权登记证书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船舶检验证书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中华人民共和国船舶国籍证书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000000"/>
                <w:spacing w:val="0"/>
                <w:sz w:val="24"/>
                <w:szCs w:val="24"/>
              </w:rPr>
            </w:pPr>
            <w:r>
              <w:rPr>
                <w:rFonts w:hint="eastAsia" w:ascii="仿宋" w:hAnsi="仿宋" w:eastAsia="仿宋" w:cs="仿宋"/>
                <w:b w:val="0"/>
                <w:bCs w:val="0"/>
                <w:i w:val="0"/>
                <w:iCs w:val="0"/>
                <w:caps w:val="0"/>
                <w:color w:val="auto"/>
                <w:spacing w:val="0"/>
                <w:sz w:val="24"/>
                <w:szCs w:val="24"/>
                <w:lang w:val="en-US" w:eastAsia="zh-CN"/>
              </w:rPr>
              <w:t>按规定适用的船舶入级证书、船舶安全管理证书等</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《国内水路运输管理规定》（交通运输部令2020年第4号） 第十四条“除购置或者光租已取得相应水路运输经营资格的船舶外，水路运输经营者新增客船、危险品船运力，应当经其所在地设区的市级人民政府水路运输管理部门向具有许可权限的部门提出申请。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pPr>
              <w:jc w:val="both"/>
              <w:rPr>
                <w:rFonts w:hint="eastAsia" w:ascii="仿宋" w:hAnsi="仿宋" w:eastAsia="仿宋" w:cs="仿宋"/>
                <w:b w:val="0"/>
                <w:bCs w:val="0"/>
                <w:i w:val="0"/>
                <w:iCs w:val="0"/>
                <w:color w:val="auto"/>
                <w:sz w:val="24"/>
                <w:szCs w:val="24"/>
                <w:u w:val="none"/>
                <w:lang w:val="en-US"/>
              </w:rPr>
            </w:pPr>
            <w:r>
              <w:rPr>
                <w:rFonts w:hint="eastAsia" w:ascii="仿宋" w:hAnsi="仿宋" w:eastAsia="仿宋" w:cs="仿宋"/>
                <w:b w:val="0"/>
                <w:bCs w:val="0"/>
                <w:i w:val="0"/>
                <w:iCs w:val="0"/>
                <w:color w:val="auto"/>
                <w:sz w:val="24"/>
                <w:szCs w:val="24"/>
                <w:u w:val="none"/>
                <w:lang w:eastAsia="zh-CN"/>
              </w:rPr>
              <w:t>水路运输经营者新增普通货船运力，应当在船舶开工建造后15个工作日内向所在地设区的市级人民政府水路运输管理部门备案。</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7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aps w:val="0"/>
                <w:color w:val="000000"/>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港口经营许可</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000000"/>
                <w:spacing w:val="0"/>
                <w:sz w:val="24"/>
                <w:szCs w:val="24"/>
              </w:rPr>
            </w:pPr>
            <w:r>
              <w:rPr>
                <w:rFonts w:hint="eastAsia" w:ascii="仿宋" w:hAnsi="仿宋" w:eastAsia="仿宋" w:cs="仿宋"/>
                <w:b w:val="0"/>
                <w:bCs w:val="0"/>
                <w:i w:val="0"/>
                <w:iCs w:val="0"/>
                <w:caps w:val="0"/>
                <w:color w:val="auto"/>
                <w:spacing w:val="0"/>
                <w:sz w:val="24"/>
                <w:szCs w:val="24"/>
                <w:lang w:val="en-US" w:eastAsia="zh-CN"/>
              </w:rPr>
              <w:t>办公用房所有权或使用权证明</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color w:val="auto"/>
                <w:sz w:val="24"/>
                <w:szCs w:val="32"/>
                <w:lang w:val="en-US" w:eastAsia="zh-CN"/>
              </w:rPr>
            </w:pPr>
            <w:r>
              <w:rPr>
                <w:rFonts w:hint="eastAsia" w:ascii="仿宋" w:hAnsi="仿宋" w:eastAsia="仿宋" w:cs="仿宋"/>
                <w:b w:val="0"/>
                <w:bCs w:val="0"/>
                <w:i w:val="0"/>
                <w:iCs w:val="0"/>
                <w:color w:val="auto"/>
                <w:sz w:val="24"/>
                <w:szCs w:val="24"/>
                <w:u w:val="none"/>
                <w:lang w:eastAsia="zh-CN"/>
              </w:rPr>
              <w:t>《港口经营管理规定》（中华人民共和国交通运输部令2020年第21号）第七条“从事港口经营（港口拖轮经营除外），应当具备下列条件：（一）有固定的经营场所；（二）有与经营范围、规模相适应的港口设施、设备，其中：1.码头、客运站、库场、储罐、污水处理设施等固定设施应当符合港口总体规划和法律、法规及有关技术标准的要求；2.为旅客提供上、下船服务的，应当具备至少能遮蔽风、雨、雪的候船和上、下船设施，并按相关规定配备无障碍设施；3.为船舶提供码头、过驳锚地、浮筒等设施的，应当有相应的船舶污染物、废弃物接收能力和相应污染应急处理能力，包括必要的设施、设备和器材；（三）有与经营规模、范围相适应的专业技术人员、管理人员；（四）有健全的经营管理制度和安全管理制度以及生产安全事故应急预案，应急预案经专家审查通过；依法设置安全生产管理机构或者配备专职安全管理人员。</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7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kern w:val="2"/>
                <w:sz w:val="24"/>
                <w:szCs w:val="32"/>
                <w:lang w:val="en-US" w:eastAsia="zh-CN" w:bidi="ar-SA"/>
              </w:rPr>
            </w:pPr>
            <w:r>
              <w:rPr>
                <w:rFonts w:hint="eastAsia" w:ascii="仿宋" w:hAnsi="仿宋" w:eastAsia="仿宋" w:cs="仿宋"/>
                <w:b w:val="0"/>
                <w:bCs w:val="0"/>
                <w:i w:val="0"/>
                <w:iCs w:val="0"/>
                <w:caps w:val="0"/>
                <w:color w:val="auto"/>
                <w:spacing w:val="0"/>
                <w:sz w:val="24"/>
                <w:szCs w:val="24"/>
                <w:shd w:val="clear" w:color="auto" w:fill="FFFFFF"/>
              </w:rPr>
              <w:t>船舶国籍证书核发</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rPr>
            </w:pPr>
            <w:r>
              <w:rPr>
                <w:rFonts w:hint="eastAsia" w:ascii="仿宋" w:hAnsi="仿宋" w:eastAsia="仿宋" w:cs="仿宋"/>
                <w:b w:val="0"/>
                <w:bCs w:val="0"/>
                <w:i w:val="0"/>
                <w:iCs w:val="0"/>
                <w:caps w:val="0"/>
                <w:color w:val="auto"/>
                <w:spacing w:val="0"/>
                <w:sz w:val="24"/>
                <w:szCs w:val="24"/>
                <w:lang w:val="en-US" w:eastAsia="zh-CN"/>
              </w:rPr>
              <w:t>船舶检验证书簿或有效的船舶技术证书</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《中华人民共和国船舶登记条例》（国务院令〔1994〕195 号） 第十五条“船舶所有人申请船舶国籍，除应当交验依照本条例取得的船舶所有权登记证书外，还应当按照船舶航区相应交验下列文件:(一)航行国际航线的船舶，船舶所有人应当根据船舶的种类交验法定的船舶检验机构签发的下列有效船舶技术证书:⒈国际吨位丈量证书;⒉国际船舶载重线证书;⒊货船构造安全证书;⒋货船设备安全证书;⒌乘客定额证书;⒍客船安全证书;⒎货船无线电报安全证书;⒏国际防止油污证书;⒐船舶航行安全证书;⒑其他有关技术证书。(二)国内航行的船舶，船舶所有人应当根据船舶的种类交验法定的船舶检验机构签发的船舶检验证书簿和其他有效船舶技术证书。</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从境外购买具有外国国籍的船舶，船舶所有人在申请船舶国籍时，还应当提供原船籍港船舶登记机关出具的注销原国籍的证明书或者将于重新登记时立即注销原国籍的证明书。</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对经审查符合本条例规定的舶，船籍港船舶登记机关予以核准并发给船舶国籍证书。</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7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aps w:val="0"/>
                <w:color w:val="auto"/>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国内水路运输经营许可（不含省际旅客、危险品货物水路运输许可）</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rPr>
            </w:pPr>
            <w:r>
              <w:rPr>
                <w:rFonts w:hint="eastAsia" w:ascii="仿宋" w:hAnsi="仿宋" w:eastAsia="仿宋" w:cs="仿宋"/>
                <w:b w:val="0"/>
                <w:bCs w:val="0"/>
                <w:i w:val="0"/>
                <w:iCs w:val="0"/>
                <w:caps w:val="0"/>
                <w:color w:val="auto"/>
                <w:spacing w:val="0"/>
                <w:sz w:val="24"/>
                <w:szCs w:val="24"/>
                <w:lang w:val="en-US" w:eastAsia="zh-CN"/>
              </w:rPr>
              <w:t>有效的船舶《船舶所有权登记证书》、《船舶国籍证书》、《船舶检验证书》</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国内水路运输管理规定》（交通运输部令2020年第4号）第七条“水路运输经营者投入运营的船舶应当符合下列条件：（一）与水路运输经营者的经营范围相适应。从事旅客运输的，应当使用普通客船、客货船和滚装客船（统称为客船）运输；从事散装液体危险货物运输的，应当使用液化气体船、化学品船、成品油船和原油船（统称为危险品船）运输；从事普通货物运输、包装危险货物运输和散装固体危险货物运输的，可以使用普通货船运输。（二）持有有效的船舶所有权登记证书、船舶国籍证书、船舶检验证书以及按照相关法律、行政法规规定证明船舶符合安全与防污染和入级检验要求的其他证书。（三）符合交通运输部关于船型技术标准、船龄以及节能减排的要求。”</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32"/>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7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aps w:val="0"/>
                <w:color w:val="auto"/>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海员证核发</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中华人民共和国船员服务簿</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国际航行（含特殊航线）船舶船员适任证书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rPr>
            </w:pPr>
            <w:r>
              <w:rPr>
                <w:rFonts w:hint="eastAsia" w:ascii="仿宋" w:hAnsi="仿宋" w:eastAsia="仿宋" w:cs="仿宋"/>
                <w:b w:val="0"/>
                <w:bCs w:val="0"/>
                <w:i w:val="0"/>
                <w:iCs w:val="0"/>
                <w:caps w:val="0"/>
                <w:color w:val="auto"/>
                <w:spacing w:val="0"/>
                <w:sz w:val="24"/>
                <w:szCs w:val="24"/>
                <w:lang w:val="en-US" w:eastAsia="zh-CN"/>
              </w:rPr>
              <w:t>中华人民共和国海员证</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中华人民共和国海员证管理办法》（中华人民共和国交通运输部令2019年第4号）第八条“海员证由海员所在单位或派出单位向中华人民共和国港务监督局指定的颁发机关申请办理，并履行下列手续:(一)填写《海员证申请表》，提交海员近期二寸免冠照片(光纸)两张;(二)提交有效的办理海员证的海员出境批件;(三)交验船员服务簿;(四)交验经中华人民共和国港务监督局认可的培训单位签发的海员专业训练证明;</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为派往外国籍船舶上工作的中国海员申请海员证，还需提交海员聘用合同或雇用合同副本。</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32"/>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7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aps w:val="0"/>
                <w:color w:val="auto"/>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船员适任证书核发</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船员服务簿</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中华人民共和国内河船舶船员适任证书</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中华人民共和国船员条例》（国务院令第494号）第五条“申请船员注册，应当具备下列条件：（一）年满18周岁（在船实习、见习人员年满16周岁）但不超过60周岁；（二）符合船员健康要求；（三）经过船员基本安全培训，并经海事管理机构考试合格。申请注册国际航行船舶船员的，还应当通过船员专业外语考试。</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32"/>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PrEx>
        <w:trPr>
          <w:trHeight w:val="67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aps w:val="0"/>
                <w:color w:val="auto"/>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船舶营运证配发</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国内水路运输经营许可证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中华人民共和国船舶国籍证书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船舶所有权登记证书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船舶检验证书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按规定适用的船舶入级证书、船舶安全管理证书等</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《国内水路运输管理规定》（交通运输部令2020年第4号） 第十三条“具有许可权限的部门，对符合条件的，应当在20个工作日内作出许可决定，向申请人颁发《国内水路运输经营许可证》，并向其投入运营的船舶配发《船舶营业运输证》。申请经营水路旅客班轮运输业务的，应当在其《国内水路运输经营许可证》经营范围中载明。不符合条件的，不予许可，并书面通知申请人不予许可的理由。</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推进国内水路运输领域政务服务事项网上办理以及《国内水路运输经营许可证》《船舶营业运输证》等证书电子化，加强水路运输经营者和船舶相关证照信息共享。</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32"/>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7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aps w:val="0"/>
                <w:color w:val="auto"/>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船员培训合格证书签发</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中华人民共和国船员服务簿</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中华人民共和国内河交通安全管理条例》第九条“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船员应当遵守职业道德，提高业务素质，严格依法履行职责。</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32"/>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73"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sz w:val="24"/>
                <w:szCs w:val="24"/>
                <w:u w:val="none"/>
              </w:rPr>
              <w:t>平顶山市交通运输局</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 w:hAnsi="仿宋" w:eastAsia="仿宋" w:cs="仿宋"/>
                <w:b w:val="0"/>
                <w:bCs w:val="0"/>
                <w:i w:val="0"/>
                <w:iCs w:val="0"/>
                <w:caps w:val="0"/>
                <w:color w:val="auto"/>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船舶登记（含所有权、变更、抵押权、注销、光船租赁、废钢船）</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船舶所有权登记证书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仿宋" w:hAnsi="仿宋" w:eastAsia="仿宋" w:cs="仿宋"/>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4"/>
                <w:szCs w:val="24"/>
                <w:lang w:val="en-US" w:eastAsia="zh-CN"/>
              </w:rPr>
              <w:t>船舶检验证书、注销登记证书</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《中华人民共和国船舶登记条例》（国务院令〔1994〕195 号） 第三十九条“船舶所有权发生转移时，原船舶所有人应当持船舶所有权登记证书、船舶国籍证书和其他有关证明文件到船籍港船舶登记机关办理注销登记。</w:t>
            </w:r>
          </w:p>
          <w:p>
            <w:pPr>
              <w:jc w:val="both"/>
              <w:rPr>
                <w:rFonts w:hint="eastAsia" w:ascii="仿宋" w:hAnsi="仿宋" w:eastAsia="仿宋" w:cs="仿宋"/>
                <w:b w:val="0"/>
                <w:bCs w:val="0"/>
                <w:i w:val="0"/>
                <w:iCs w:val="0"/>
                <w:color w:val="auto"/>
                <w:sz w:val="24"/>
                <w:szCs w:val="24"/>
                <w:u w:val="none"/>
                <w:lang w:eastAsia="zh-CN"/>
              </w:rPr>
            </w:pPr>
            <w:r>
              <w:rPr>
                <w:rFonts w:hint="eastAsia" w:ascii="仿宋" w:hAnsi="仿宋" w:eastAsia="仿宋" w:cs="仿宋"/>
                <w:b w:val="0"/>
                <w:bCs w:val="0"/>
                <w:i w:val="0"/>
                <w:iCs w:val="0"/>
                <w:color w:val="auto"/>
                <w:sz w:val="24"/>
                <w:szCs w:val="24"/>
                <w:u w:val="none"/>
                <w:lang w:eastAsia="zh-CN"/>
              </w:rPr>
              <w:t>对经审查符合本条例规定的，船籍港船舶登记机关应当注销该船舶在船舶登记簿上的所有权登记以及与之相关的登记，收回有关登记证书，并向船舶所有人出具相应的船舶登记注销证明书。向境外出售的船舶，船舶登记机关可以根据具体情况出具注销国籍的证明书或者将于重新登记时立即注销国籍的证明书。</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32"/>
              </w:rPr>
            </w:pPr>
            <w:r>
              <w:rPr>
                <w:rFonts w:hint="eastAsia" w:ascii="仿宋" w:hAnsi="仿宋" w:eastAsia="仿宋" w:cs="仿宋"/>
                <w:sz w:val="24"/>
                <w:szCs w:val="32"/>
              </w:rPr>
              <w:t>现场核查</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b w:val="0"/>
                <w:bCs w:val="0"/>
                <w:i w:val="0"/>
                <w:iCs w:val="0"/>
                <w:color w:val="000000"/>
                <w:sz w:val="24"/>
                <w:szCs w:val="24"/>
                <w:u w:val="none"/>
              </w:rPr>
            </w:pPr>
          </w:p>
        </w:tc>
      </w:tr>
    </w:tbl>
    <w:p>
      <w:pPr>
        <w:jc w:val="center"/>
        <w:rPr>
          <w:rFonts w:hint="eastAsia" w:ascii="仿宋" w:hAnsi="仿宋" w:eastAsia="仿宋" w:cs="仿宋"/>
          <w:sz w:val="24"/>
          <w:szCs w:val="32"/>
        </w:rPr>
      </w:pPr>
    </w:p>
    <w:sectPr>
      <w:footerReference r:id="rId3" w:type="default"/>
      <w:pgSz w:w="16838" w:h="11906" w:orient="landscape"/>
      <w:pgMar w:top="1417" w:right="1440" w:bottom="141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596E3B"/>
    <w:rsid w:val="36F478B7"/>
    <w:rsid w:val="5AC3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15">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Medium Grid 3"/>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9">
    <w:name w:val="Medium Grid 3 Accent 1"/>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0">
    <w:name w:val="Medium Grid 3 Accent 2"/>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1">
    <w:name w:val="Medium Grid 3 Accent 3"/>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2">
    <w:name w:val="Medium Grid 3 Accent 4"/>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3">
    <w:name w:val="Medium Grid 3 Accent 5"/>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4">
    <w:name w:val="Medium Grid 3 Accent 6"/>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customStyle="1" w:styleId="16">
    <w:name w:val="font91"/>
    <w:basedOn w:val="15"/>
    <w:qFormat/>
    <w:uiPriority w:val="0"/>
    <w:rPr>
      <w:rFonts w:hint="default" w:ascii="Times New Roman" w:hAnsi="Times New Roman" w:cs="Times New Roman"/>
      <w:color w:val="000000"/>
      <w:sz w:val="32"/>
      <w:szCs w:val="32"/>
      <w:u w:val="none"/>
    </w:rPr>
  </w:style>
  <w:style w:type="character" w:customStyle="1" w:styleId="17">
    <w:name w:val="font101"/>
    <w:basedOn w:val="15"/>
    <w:qFormat/>
    <w:uiPriority w:val="0"/>
    <w:rPr>
      <w:rFonts w:ascii="MingLiU" w:hAnsi="MingLiU" w:eastAsia="MingLiU" w:cs="MingLiU"/>
      <w:b/>
      <w:bCs/>
      <w:color w:val="000000"/>
      <w:sz w:val="28"/>
      <w:szCs w:val="28"/>
      <w:u w:val="none"/>
    </w:rPr>
  </w:style>
  <w:style w:type="character" w:customStyle="1" w:styleId="18">
    <w:name w:val="font31"/>
    <w:basedOn w:val="15"/>
    <w:qFormat/>
    <w:uiPriority w:val="0"/>
    <w:rPr>
      <w:rFonts w:hint="eastAsia" w:ascii="宋体" w:hAnsi="宋体" w:eastAsia="宋体" w:cs="宋体"/>
      <w:b/>
      <w:bCs/>
      <w:color w:val="000000"/>
      <w:sz w:val="28"/>
      <w:szCs w:val="28"/>
      <w:u w:val="none"/>
    </w:rPr>
  </w:style>
  <w:style w:type="character" w:customStyle="1" w:styleId="19">
    <w:name w:val="font41"/>
    <w:basedOn w:val="15"/>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2824</Words>
  <Characters>2888</Characters>
  <Paragraphs>153</Paragraphs>
  <TotalTime>6</TotalTime>
  <ScaleCrop>false</ScaleCrop>
  <LinksUpToDate>false</LinksUpToDate>
  <CharactersWithSpaces>2988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2021-06-24T03:00:00Z</dcterms:created>
  <dc:creator>一切随缘无所谓</dc:creator>
  <cp:lastModifiedBy>Deus•X•Machina</cp:lastModifiedBy>
  <cp:lastPrinted>2021-07-30T08:56:36Z</cp:lastPrinted>
  <dcterms:modified xsi:type="dcterms:W3CDTF">2021-07-30T08:58:43Z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219696a3483741e494a9f0094aed02a4</vt:lpwstr>
  </property>
</Properties>
</file>