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成品油零售经营资格首次申请（初审）</w:t>
      </w:r>
      <w:r>
        <w:rPr>
          <w:rFonts w:hint="eastAsia" w:ascii="黑体" w:hAnsi="黑体" w:eastAsia="黑体" w:cs="黑体"/>
          <w:sz w:val="32"/>
          <w:szCs w:val="32"/>
        </w:rPr>
        <w:t>服务指南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事项名称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成品油零售经营资格首次申请（初审）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事项类型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行政许可 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事项编码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005507281XK57326003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受理机构</w:t>
      </w:r>
    </w:p>
    <w:p>
      <w:pPr>
        <w:pStyle w:val="5"/>
        <w:spacing w:before="156" w:beforeLines="50" w:after="156" w:afterLines="50"/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汝州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  <w:lang w:eastAsia="zh-CN"/>
        </w:rPr>
        <w:t>行政</w:t>
      </w:r>
      <w:r>
        <w:rPr>
          <w:rFonts w:hint="eastAsia"/>
          <w:sz w:val="24"/>
          <w:szCs w:val="24"/>
        </w:rPr>
        <w:t>服务中心</w:t>
      </w:r>
      <w:r>
        <w:rPr>
          <w:rFonts w:hint="eastAsia"/>
          <w:sz w:val="24"/>
          <w:szCs w:val="24"/>
          <w:lang w:eastAsia="zh-CN"/>
        </w:rPr>
        <w:t>商务局窗口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办件类型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承诺件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法定办结时限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20 个工作日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承诺办结时限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ascii="宋体" w:hAnsi="宋体" w:eastAsia="宋体" w:cs="宋体"/>
          <w:sz w:val="24"/>
          <w:szCs w:val="24"/>
        </w:rPr>
        <w:t>个工作日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设定依据</w:t>
      </w:r>
    </w:p>
    <w:p>
      <w:pPr>
        <w:pStyle w:val="5"/>
        <w:spacing w:before="156" w:beforeLines="50" w:after="156" w:afterLines="50"/>
        <w:ind w:firstLine="424" w:firstLineChars="202"/>
        <w:rPr>
          <w:rFonts w:hint="eastAsia"/>
          <w:szCs w:val="22"/>
        </w:rPr>
      </w:pPr>
      <w:r>
        <w:rPr>
          <w:rFonts w:hint="eastAsia"/>
          <w:szCs w:val="22"/>
        </w:rPr>
        <w:t>一、《国务院对确需保留的行政审批项目设定行政许可的决定》（2004年6月29日国务院令第412号，2009年1月29日予以修改）附件第183项：石油成品油批发、仓储、零售经营资格审批，实施机关：商务部、省级人民政府商务行政主管部门。</w:t>
      </w:r>
      <w:r>
        <w:rPr>
          <w:rFonts w:hint="eastAsia"/>
          <w:szCs w:val="22"/>
        </w:rPr>
        <w:br w:type="textWrapping"/>
      </w:r>
      <w:r>
        <w:rPr>
          <w:rFonts w:hint="eastAsia"/>
          <w:szCs w:val="22"/>
          <w:lang w:val="en-US" w:eastAsia="zh-CN"/>
        </w:rPr>
        <w:t xml:space="preserve">    </w:t>
      </w:r>
      <w:r>
        <w:rPr>
          <w:rFonts w:hint="eastAsia"/>
          <w:szCs w:val="22"/>
        </w:rPr>
        <w:t>二、《商务部关于做好石油成品油流通管理“放管服”改革工作的通知》（商运函〔2019〕659号）。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面向用户对象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申请成品油零售经营资格的企业法人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十、</w:t>
      </w:r>
      <w:r>
        <w:rPr>
          <w:rFonts w:ascii="宋体" w:hAnsi="宋体" w:eastAsia="宋体" w:cs="宋体"/>
          <w:b/>
          <w:bCs/>
          <w:sz w:val="24"/>
          <w:szCs w:val="24"/>
        </w:rPr>
        <w:t>受理条件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</w:rPr>
        <w:t>（一）符合当地加油站行业发展规划和相关技术规范要求；</w:t>
      </w:r>
    </w:p>
    <w:p>
      <w:pPr>
        <w:pStyle w:val="5"/>
        <w:spacing w:before="156" w:beforeLines="50" w:after="156" w:afterLines="50"/>
        <w:ind w:firstLine="420" w:firstLineChars="200"/>
        <w:jc w:val="left"/>
        <w:rPr>
          <w:rFonts w:hint="eastAsia"/>
        </w:rPr>
      </w:pPr>
      <w:r>
        <w:rPr>
          <w:rFonts w:hint="eastAsia"/>
        </w:rPr>
        <w:t>（二）具有长期、稳定的成品油供应渠道，与具有成品油批发经营资格的企业签订3年以上的与其经营规模相适应的成品油供油协议；</w:t>
      </w:r>
    </w:p>
    <w:p>
      <w:pPr>
        <w:pStyle w:val="5"/>
        <w:spacing w:before="156" w:beforeLines="50" w:after="156" w:afterLines="50"/>
        <w:ind w:firstLine="420" w:firstLineChars="200"/>
        <w:jc w:val="left"/>
        <w:rPr>
          <w:rFonts w:hint="eastAsia"/>
        </w:rPr>
      </w:pPr>
      <w:r>
        <w:rPr>
          <w:rFonts w:hint="eastAsia"/>
        </w:rPr>
        <w:t>（三）加油站的设计、施工符合相应的国家标准，并通过国土资源、规划建设、安全监管、公安消防、环境保护、气象、质检等部门的验收；</w:t>
      </w:r>
    </w:p>
    <w:p>
      <w:pPr>
        <w:pStyle w:val="5"/>
        <w:spacing w:before="156" w:beforeLines="50" w:after="156" w:afterLines="50"/>
        <w:ind w:firstLine="420" w:firstLineChars="200"/>
        <w:jc w:val="left"/>
        <w:rPr>
          <w:rFonts w:hint="eastAsia"/>
        </w:rPr>
      </w:pPr>
      <w:r>
        <w:rPr>
          <w:rFonts w:hint="eastAsia"/>
        </w:rPr>
        <w:t xml:space="preserve">（四）具有成品油检验、计量、储运、消防、安全生产等专业技术人员； </w:t>
      </w:r>
    </w:p>
    <w:p>
      <w:pPr>
        <w:pStyle w:val="5"/>
        <w:spacing w:before="156" w:beforeLines="50" w:after="156" w:afterLines="50"/>
        <w:ind w:firstLine="420" w:firstLineChars="200"/>
        <w:jc w:val="left"/>
        <w:rPr>
          <w:rFonts w:hint="eastAsia"/>
        </w:rPr>
      </w:pPr>
      <w:r>
        <w:rPr>
          <w:rFonts w:hint="eastAsia"/>
        </w:rPr>
        <w:t>（五）从事船用成品油供应经营的水上加油站（船）和岸基加油站（点），除符合上述规定外，还应当符合港口、水上交通安全和防止水域污染等有关规定；</w:t>
      </w:r>
    </w:p>
    <w:p>
      <w:pPr>
        <w:pStyle w:val="5"/>
        <w:spacing w:before="156" w:beforeLines="50" w:after="156" w:afterLines="50"/>
        <w:ind w:firstLine="420" w:firstLineChars="200"/>
        <w:jc w:val="left"/>
        <w:rPr>
          <w:rFonts w:hint="eastAsia"/>
        </w:rPr>
      </w:pPr>
      <w:r>
        <w:rPr>
          <w:rFonts w:hint="eastAsia"/>
        </w:rPr>
        <w:t xml:space="preserve">（六）面向农村、只销售柴油的加油点，省级人民政府商务主管部门可根据本办法规定具体的设立条件。 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十一、</w:t>
      </w:r>
      <w:r>
        <w:rPr>
          <w:rFonts w:ascii="宋体" w:hAnsi="宋体" w:eastAsia="宋体" w:cs="宋体"/>
          <w:b/>
          <w:bCs/>
          <w:sz w:val="24"/>
          <w:szCs w:val="24"/>
        </w:rPr>
        <w:t>申报材料列表</w:t>
      </w:r>
    </w:p>
    <w:tbl>
      <w:tblPr>
        <w:tblStyle w:val="2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3120"/>
        <w:gridCol w:w="1275"/>
        <w:gridCol w:w="735"/>
        <w:gridCol w:w="1117"/>
        <w:gridCol w:w="2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提交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材料名称                 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原件/复印件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份数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纸质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/电子档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要求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建设用地规划许可证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建筑工程消防验收意见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建设工程规划许可证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土地使用证或不动产权证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加油机计量鉴定证书或出厂合格证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申请人自备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建筑工程施工许可证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《成品油零售企业经营资格申请表》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消防、安全生产等专业技术人员的资格证明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建设加油站的规划确认文件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防雷防静电装置安全检测证或检测报告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环保验收意见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《危险化学品经营许可证》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《营业执照》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与具备条件的成品油批发企业签订的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3年以上供油协议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申请人自备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关于申请办理成品油零售经营批准证书的请示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原件复印件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sz w:val="18"/>
                <w:szCs w:val="18"/>
                <w:lang w:val="en-US" w:eastAsia="zh-CN" w:bidi="ar-SA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申请人自备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</w:tbl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十二、</w:t>
      </w:r>
      <w:r>
        <w:rPr>
          <w:rFonts w:ascii="宋体" w:hAnsi="宋体" w:eastAsia="宋体" w:cs="宋体"/>
          <w:b/>
          <w:bCs/>
          <w:sz w:val="24"/>
          <w:szCs w:val="24"/>
        </w:rPr>
        <w:t>办理地址</w:t>
      </w:r>
    </w:p>
    <w:p>
      <w:pPr>
        <w:pStyle w:val="5"/>
        <w:spacing w:before="156" w:beforeLines="50" w:after="156" w:afterLines="50"/>
        <w:ind w:firstLine="484" w:firstLineChars="202"/>
        <w:rPr>
          <w:rFonts w:hint="eastAsia"/>
          <w:color w:val="auto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color w:val="auto"/>
          <w:lang w:eastAsia="zh-CN"/>
        </w:rPr>
        <w:t>汝州市体育中心电商大厦市民之家，汝州市行政服务中心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十三、</w:t>
      </w:r>
      <w:r>
        <w:rPr>
          <w:rFonts w:ascii="宋体" w:hAnsi="宋体" w:eastAsia="宋体" w:cs="宋体"/>
          <w:b/>
          <w:bCs/>
          <w:sz w:val="24"/>
          <w:szCs w:val="24"/>
        </w:rPr>
        <w:t>交通指引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hint="eastAsia"/>
          <w:color w:val="auto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color w:val="auto"/>
        </w:rPr>
        <w:t>乘坐1路、2路、13路公交车到市体育中下车向北200米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十四、</w:t>
      </w:r>
      <w:r>
        <w:rPr>
          <w:rFonts w:ascii="宋体" w:hAnsi="宋体" w:eastAsia="宋体" w:cs="宋体"/>
          <w:b/>
          <w:bCs/>
          <w:sz w:val="24"/>
          <w:szCs w:val="24"/>
        </w:rPr>
        <w:t>办理时间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hint="eastAsia"/>
          <w:color w:val="auto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color w:val="auto"/>
        </w:rPr>
        <w:t>周一至周五  冬季:上午8:00-12:00   下午14:30-17:30</w:t>
      </w:r>
    </w:p>
    <w:p>
      <w:pPr>
        <w:pStyle w:val="5"/>
        <w:spacing w:before="156" w:beforeLines="50" w:after="156" w:afterLines="50"/>
        <w:ind w:firstLine="0" w:firstLineChars="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                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>  </w:t>
      </w:r>
      <w:r>
        <w:rPr>
          <w:rFonts w:hint="eastAsia"/>
          <w:color w:val="auto"/>
          <w:lang w:val="en-US" w:eastAsia="zh-CN"/>
        </w:rPr>
        <w:t xml:space="preserve">           </w:t>
      </w:r>
      <w:r>
        <w:rPr>
          <w:rFonts w:hint="eastAsia"/>
          <w:color w:val="auto"/>
        </w:rPr>
        <w:t xml:space="preserve">夏季:上午8:00-12:00   下午15:00-18:00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十五、</w:t>
      </w:r>
      <w:r>
        <w:rPr>
          <w:rFonts w:ascii="宋体" w:hAnsi="宋体" w:eastAsia="宋体" w:cs="宋体"/>
          <w:b/>
          <w:bCs/>
          <w:sz w:val="24"/>
          <w:szCs w:val="24"/>
        </w:rPr>
        <w:t>咨询方式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</w:rPr>
        <w:t>（一）现场咨询</w:t>
      </w:r>
    </w:p>
    <w:p>
      <w:pPr>
        <w:pStyle w:val="5"/>
        <w:spacing w:before="156" w:beforeLines="50" w:after="156" w:afterLines="50"/>
        <w:ind w:firstLine="283" w:firstLineChars="135"/>
        <w:rPr>
          <w:rFonts w:hint="eastAsia"/>
          <w:lang w:eastAsia="zh-CN"/>
        </w:rPr>
      </w:pPr>
      <w:r>
        <w:rPr>
          <w:rFonts w:hint="eastAsia"/>
          <w:lang w:eastAsia="zh-CN"/>
        </w:rPr>
        <w:t>汝州市行政服务中心商务局窗口</w:t>
      </w:r>
    </w:p>
    <w:p>
      <w:pPr>
        <w:pStyle w:val="5"/>
        <w:spacing w:before="156" w:beforeLines="50" w:after="156" w:afterLines="50"/>
        <w:ind w:firstLine="283" w:firstLineChars="135"/>
        <w:rPr>
          <w:rFonts w:hint="eastAsia"/>
        </w:rPr>
      </w:pPr>
      <w:r>
        <w:rPr>
          <w:rFonts w:hint="eastAsia"/>
        </w:rPr>
        <w:t>（二）电话咨询</w:t>
      </w:r>
    </w:p>
    <w:p>
      <w:pPr>
        <w:pStyle w:val="5"/>
        <w:spacing w:before="156" w:beforeLines="50" w:after="156" w:afterLines="5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0375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3321869</w:t>
      </w:r>
    </w:p>
    <w:p>
      <w:pPr>
        <w:pStyle w:val="5"/>
        <w:spacing w:before="156" w:beforeLines="50" w:after="156" w:afterLines="50"/>
        <w:ind w:firstLine="283" w:firstLineChars="135"/>
        <w:rPr>
          <w:rFonts w:hint="eastAsia"/>
        </w:rPr>
      </w:pPr>
      <w:r>
        <w:rPr>
          <w:rFonts w:hint="eastAsia"/>
        </w:rPr>
        <w:t>（三）网上咨询</w:t>
      </w:r>
    </w:p>
    <w:p>
      <w:pPr>
        <w:pStyle w:val="5"/>
        <w:spacing w:before="156" w:beforeLines="50" w:after="156" w:afterLines="50"/>
        <w:rPr>
          <w:rFonts w:hint="eastAsia" w:eastAsia="宋体"/>
          <w:color w:val="auto"/>
          <w:lang w:val="en-US" w:eastAsia="zh-CN"/>
        </w:rPr>
      </w:pPr>
      <w:r>
        <w:rPr>
          <w:rFonts w:hint="eastAsia"/>
          <w:color w:val="auto"/>
        </w:rPr>
        <w:t>http://www.</w:t>
      </w:r>
      <w:r>
        <w:rPr>
          <w:rFonts w:hint="eastAsia"/>
          <w:color w:val="auto"/>
          <w:lang w:val="en-US" w:eastAsia="zh-CN"/>
        </w:rPr>
        <w:t>hnzwfw</w:t>
      </w:r>
      <w:r>
        <w:rPr>
          <w:rFonts w:hint="eastAsia"/>
          <w:color w:val="auto"/>
        </w:rPr>
        <w:t>.</w:t>
      </w:r>
      <w:r>
        <w:rPr>
          <w:rFonts w:hint="eastAsia"/>
          <w:color w:val="auto"/>
          <w:lang w:val="en-US" w:eastAsia="zh-CN"/>
        </w:rPr>
        <w:t>gov.cn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十六、</w:t>
      </w:r>
      <w:r>
        <w:rPr>
          <w:rFonts w:ascii="宋体" w:hAnsi="宋体" w:eastAsia="宋体" w:cs="宋体"/>
          <w:b/>
          <w:bCs/>
          <w:sz w:val="24"/>
          <w:szCs w:val="24"/>
        </w:rPr>
        <w:t>监督投诉方式</w:t>
      </w:r>
    </w:p>
    <w:p>
      <w:pPr>
        <w:pStyle w:val="5"/>
        <w:spacing w:before="156" w:beforeLines="50" w:after="156" w:afterLines="50"/>
        <w:ind w:firstLine="283" w:firstLineChars="135"/>
        <w:rPr>
          <w:rFonts w:hint="eastAsia"/>
          <w:color w:val="auto"/>
        </w:rPr>
      </w:pPr>
      <w:r>
        <w:rPr>
          <w:rFonts w:hint="eastAsia"/>
          <w:color w:val="auto"/>
        </w:rPr>
        <w:t>（一）现场监督投诉</w:t>
      </w:r>
    </w:p>
    <w:p>
      <w:pPr>
        <w:pStyle w:val="5"/>
        <w:spacing w:before="156" w:beforeLines="50" w:after="156" w:afterLines="50"/>
        <w:ind w:firstLine="283" w:firstLineChars="135"/>
        <w:rPr>
          <w:rFonts w:hint="eastAsia"/>
          <w:color w:val="auto"/>
        </w:rPr>
      </w:pPr>
      <w:r>
        <w:rPr>
          <w:rFonts w:hint="eastAsia"/>
          <w:color w:val="auto"/>
        </w:rPr>
        <w:t>汝州市行政服务中心投诉监督科</w:t>
      </w:r>
    </w:p>
    <w:p>
      <w:pPr>
        <w:pStyle w:val="5"/>
        <w:spacing w:before="156" w:beforeLines="50" w:after="156" w:afterLines="50"/>
        <w:ind w:firstLine="283" w:firstLineChars="135"/>
        <w:rPr>
          <w:rFonts w:hint="eastAsia"/>
          <w:color w:val="auto"/>
        </w:rPr>
      </w:pPr>
      <w:r>
        <w:rPr>
          <w:rFonts w:hint="eastAsia"/>
          <w:color w:val="auto"/>
        </w:rPr>
        <w:t>（二）电话监督投诉</w:t>
      </w:r>
    </w:p>
    <w:p>
      <w:pPr>
        <w:pStyle w:val="5"/>
        <w:spacing w:before="156" w:beforeLines="50" w:after="156" w:afterLines="50"/>
        <w:rPr>
          <w:rFonts w:hint="eastAsia"/>
          <w:color w:val="auto"/>
        </w:rPr>
      </w:pPr>
      <w:r>
        <w:rPr>
          <w:rFonts w:hint="eastAsia"/>
          <w:color w:val="auto"/>
        </w:rPr>
        <w:t>1.窗口：0375-6799531</w:t>
      </w:r>
    </w:p>
    <w:p>
      <w:pPr>
        <w:pStyle w:val="5"/>
        <w:spacing w:before="156" w:beforeLines="50" w:after="156" w:afterLines="50"/>
        <w:rPr>
          <w:rFonts w:hint="eastAsia"/>
          <w:color w:val="auto"/>
        </w:rPr>
      </w:pPr>
      <w:r>
        <w:rPr>
          <w:rFonts w:hint="eastAsia"/>
          <w:color w:val="auto"/>
        </w:rPr>
        <w:t>2.汝州市行政服务中心总投诉台电话：0375-6999666</w:t>
      </w:r>
    </w:p>
    <w:p>
      <w:pPr>
        <w:pStyle w:val="5"/>
        <w:spacing w:before="156" w:beforeLines="50" w:after="156" w:afterLines="50"/>
        <w:ind w:firstLine="283" w:firstLineChars="135"/>
        <w:rPr>
          <w:rFonts w:hint="eastAsia"/>
          <w:color w:val="auto"/>
        </w:rPr>
      </w:pPr>
      <w:r>
        <w:rPr>
          <w:rFonts w:hint="eastAsia"/>
          <w:color w:val="auto"/>
        </w:rPr>
        <w:t>（三）网上监督投诉</w:t>
      </w:r>
    </w:p>
    <w:p>
      <w:pPr>
        <w:pStyle w:val="5"/>
        <w:spacing w:before="156" w:beforeLines="50" w:after="156" w:afterLines="50"/>
        <w:ind w:firstLine="420" w:firstLineChars="20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fldChar w:fldCharType="begin"/>
      </w:r>
      <w:r>
        <w:rPr>
          <w:rFonts w:hint="eastAsia"/>
          <w:color w:val="auto"/>
        </w:rPr>
        <w:instrText xml:space="preserve"> HYPERLINK "http://www.hnzwfw.gov.cn" </w:instrText>
      </w:r>
      <w:r>
        <w:rPr>
          <w:rFonts w:hint="eastAsia"/>
          <w:color w:val="auto"/>
        </w:rPr>
        <w:fldChar w:fldCharType="separate"/>
      </w:r>
      <w:r>
        <w:rPr>
          <w:rStyle w:val="4"/>
          <w:rFonts w:hint="eastAsia"/>
          <w:color w:val="auto"/>
        </w:rPr>
        <w:t>http://www.hnzwfw.gov.cn</w:t>
      </w:r>
      <w:r>
        <w:rPr>
          <w:rFonts w:hint="eastAsia"/>
          <w:color w:val="auto"/>
        </w:rPr>
        <w:fldChar w:fldCharType="end"/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十七、</w:t>
      </w:r>
      <w:r>
        <w:rPr>
          <w:rFonts w:ascii="宋体" w:hAnsi="宋体" w:eastAsia="宋体" w:cs="宋体"/>
          <w:b/>
          <w:bCs/>
          <w:sz w:val="24"/>
          <w:szCs w:val="24"/>
        </w:rPr>
        <w:t>收费标准及依据</w:t>
      </w:r>
    </w:p>
    <w:p>
      <w:pPr>
        <w:numPr>
          <w:ilvl w:val="0"/>
          <w:numId w:val="0"/>
        </w:numPr>
        <w:ind w:leftChars="0"/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不涉及收费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D6D55"/>
    <w:multiLevelType w:val="singleLevel"/>
    <w:tmpl w:val="250D6D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2B7E"/>
    <w:rsid w:val="0DB32B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2021-09-07T07:55:00Z</dcterms:created>
  <dc:creator>Administrator</dc:creator>
  <cp:lastModifiedBy>Administrator</cp:lastModifiedBy>
  <dcterms:modified xsi:type="dcterms:W3CDTF">2021-09-07T08:04:15Z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38F73ED4A57A409F8F86196383880129</vt:lpwstr>
  </property>
</Properties>
</file>