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64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对外贸易经营者备案登记</w:t>
      </w:r>
      <w:r>
        <w:rPr>
          <w:rFonts w:hint="eastAsia" w:ascii="黑体" w:hAnsi="黑体" w:eastAsia="黑体"/>
          <w:sz w:val="32"/>
          <w:szCs w:val="32"/>
        </w:rPr>
        <w:t>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对外贸易经营者备案登记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行政许可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005507281XK57330001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汝州市行政服务中心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="420" w:leftChars="0"/>
      </w:pPr>
      <w:r>
        <w:rPr>
          <w:rFonts w:ascii="宋体" w:hAnsi="宋体" w:eastAsia="宋体" w:cs="宋体"/>
          <w:sz w:val="24"/>
          <w:szCs w:val="24"/>
        </w:rPr>
        <w:t xml:space="preserve">即办件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自受理之日起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个工作日。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自受理之日起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个工作日。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widowControl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中华人民共和国对外贸易法》（1994年5月12日主席令第二十二号，2004年4月6日予以修改）第九条：从事货物进出口或者技术进出口的对外贸易经营者，应当向国务院对外贸易主管部门或者其委托的机构办理备案登记；但是，法律、行政法规和国务院对外贸易主管部门规定不需要备案登记的除外。备案登记的具体办法由国务院对外贸易主管部门规定。对外贸易经营者未按照规定办理备案登记的，海关不予办理进出口货物的报关验放手续。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《对外贸易经营者备案登记办法》（2004年6月25日商务部令第14号）第二条 从事货物进出口或者技术进出口的对外贸易经营者，应当向中华人民共和国商务部或商务部委托的机构办理备案登记；但是，法律、行政法规和商务部规定不需要备案登记的除外。第四条：对外贸易经营者备案登记工作实行全国联网和属地化管理。商务部委托符合条件的地方对外贸易主管部门（以下简称备案登记机关）负责办理本地区对外贸易经营者备案登记手续。 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申请办理对外贸易经营者备案登记的企业</w:t>
      </w: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  <w:bookmarkStart w:id="0" w:name="_GoBack"/>
      <w:bookmarkEnd w:id="0"/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在汝州市境内注册并开展外贸及关联业务的法人单位</w:t>
      </w:r>
      <w:r>
        <w:rPr>
          <w:rFonts w:hint="eastAsia" w:hAnsi="宋体" w:cs="宋体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ascii="宋体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拥有开展外贸业务相关业务必需的办公、经营场所以及设备、资金、团队等；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ascii="宋体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</w:rPr>
        <w:t>企业诚信守法经营；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.申请材料齐全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5.其他符合条件的。</w:t>
      </w: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841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839"/>
        <w:gridCol w:w="1403"/>
        <w:gridCol w:w="638"/>
        <w:gridCol w:w="1048"/>
        <w:gridCol w:w="1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83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提交材料名称</w:t>
            </w:r>
          </w:p>
        </w:tc>
        <w:tc>
          <w:tcPr>
            <w:tcW w:w="140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原件/复印件</w:t>
            </w:r>
          </w:p>
        </w:tc>
        <w:tc>
          <w:tcPr>
            <w:tcW w:w="6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份数</w:t>
            </w:r>
          </w:p>
        </w:tc>
        <w:tc>
          <w:tcPr>
            <w:tcW w:w="10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纸质/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电子版</w:t>
            </w:r>
          </w:p>
        </w:tc>
        <w:tc>
          <w:tcPr>
            <w:tcW w:w="183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single" w:color="auto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center" w:pos="216"/>
                <w:tab w:val="clear" w:pos="9298"/>
              </w:tabs>
              <w:ind w:left="0" w:leftChars="0" w:firstLine="0" w:firstLineChars="0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3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对外贸易经营者备案登记表</w:t>
            </w:r>
          </w:p>
        </w:tc>
        <w:tc>
          <w:tcPr>
            <w:tcW w:w="14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原件和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复印件</w:t>
            </w:r>
          </w:p>
        </w:tc>
        <w:tc>
          <w:tcPr>
            <w:tcW w:w="63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4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纸质</w:t>
            </w:r>
          </w:p>
        </w:tc>
        <w:tc>
          <w:tcPr>
            <w:tcW w:w="183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企业加盖公章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single" w:color="auto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center" w:pos="216"/>
                <w:tab w:val="clear" w:pos="9298"/>
              </w:tabs>
              <w:ind w:left="0" w:leftChars="0" w:firstLine="0" w:firstLineChars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3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营业执照</w:t>
            </w:r>
          </w:p>
        </w:tc>
        <w:tc>
          <w:tcPr>
            <w:tcW w:w="14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原件和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复印件</w:t>
            </w:r>
          </w:p>
        </w:tc>
        <w:tc>
          <w:tcPr>
            <w:tcW w:w="63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4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纸质</w:t>
            </w:r>
          </w:p>
        </w:tc>
        <w:tc>
          <w:tcPr>
            <w:tcW w:w="183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before="156" w:beforeLines="50" w:after="156" w:afterLines="5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十二、办理地址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（一）现场咨询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="420"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p>
      <w:pPr>
        <w:numPr>
          <w:ilvl w:val="0"/>
          <w:numId w:val="0"/>
        </w:numPr>
        <w:ind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8E8FB"/>
    <w:multiLevelType w:val="singleLevel"/>
    <w:tmpl w:val="3558E8F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457A4"/>
    <w:rsid w:val="1EFE56B0"/>
    <w:rsid w:val="1F611D93"/>
    <w:rsid w:val="347A58F5"/>
    <w:rsid w:val="36E72E52"/>
    <w:rsid w:val="47722D28"/>
    <w:rsid w:val="4F852F30"/>
    <w:rsid w:val="501C6A26"/>
    <w:rsid w:val="52DD71FE"/>
    <w:rsid w:val="52F80A04"/>
    <w:rsid w:val="58F866DA"/>
    <w:rsid w:val="5AC954EF"/>
    <w:rsid w:val="5F05591F"/>
    <w:rsid w:val="5F270300"/>
    <w:rsid w:val="7B304096"/>
    <w:rsid w:val="7E5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Administrator</cp:lastModifiedBy>
  <dcterms:modified xsi:type="dcterms:W3CDTF">2021-09-07T09:07:03Z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AF56AFE7BA7A4E448A54FCDE27F7518C</vt:lpwstr>
  </property>
</Properties>
</file>