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b/>
          <w:bCs/>
          <w:color w:val="auto"/>
          <w:sz w:val="44"/>
          <w:szCs w:val="44"/>
          <w:lang w:eastAsia="zh-CN"/>
        </w:rPr>
      </w:pPr>
      <w:r>
        <w:rPr>
          <w:rFonts w:hint="eastAsia" w:ascii="方正小标宋简体" w:hAnsi="方正小标宋简体" w:eastAsia="方正小标宋简体" w:cs="方正小标宋简体"/>
          <w:color w:val="auto"/>
          <w:sz w:val="44"/>
          <w:szCs w:val="44"/>
          <w:u w:val="single"/>
          <w:lang w:val="en-US" w:eastAsia="zh-CN"/>
        </w:rPr>
        <w:t xml:space="preserve">     汝州      </w:t>
      </w:r>
      <w:r>
        <w:rPr>
          <w:rFonts w:hint="eastAsia" w:ascii="方正小标宋简体" w:hAnsi="方正小标宋简体" w:eastAsia="方正小标宋简体" w:cs="方正小标宋简体"/>
          <w:color w:val="auto"/>
          <w:sz w:val="44"/>
          <w:szCs w:val="44"/>
          <w:u w:val="none"/>
          <w:lang w:val="en-US" w:eastAsia="zh-CN"/>
        </w:rPr>
        <w:t>县（</w:t>
      </w:r>
      <w:r>
        <w:rPr>
          <w:rFonts w:hint="eastAsia" w:ascii="方正小标宋简体" w:hAnsi="方正小标宋简体" w:eastAsia="方正小标宋简体" w:cs="方正小标宋简体"/>
          <w:color w:val="auto"/>
          <w:sz w:val="44"/>
          <w:szCs w:val="44"/>
          <w:lang w:eastAsia="zh-CN"/>
        </w:rPr>
        <w:t>市、区</w:t>
      </w:r>
      <w:r>
        <w:rPr>
          <w:rFonts w:hint="eastAsia" w:ascii="方正小标宋简体" w:hAnsi="方正小标宋简体" w:eastAsia="方正小标宋简体" w:cs="方正小标宋简体"/>
          <w:color w:val="auto"/>
          <w:sz w:val="44"/>
          <w:szCs w:val="44"/>
          <w:u w:val="none"/>
          <w:lang w:val="en-US" w:eastAsia="zh-CN"/>
        </w:rPr>
        <w:t>）</w:t>
      </w:r>
      <w:r>
        <w:rPr>
          <w:rFonts w:hint="eastAsia" w:ascii="方正小标宋简体" w:hAnsi="方正小标宋简体" w:eastAsia="方正小标宋简体" w:cs="方正小标宋简体"/>
          <w:color w:val="auto"/>
          <w:sz w:val="44"/>
          <w:szCs w:val="44"/>
          <w:lang w:eastAsia="zh-CN"/>
        </w:rPr>
        <w:t>现行有效规范性文件目录</w:t>
      </w:r>
    </w:p>
    <w:p>
      <w:pPr>
        <w:keepNext w:val="0"/>
        <w:keepLines w:val="0"/>
        <w:pageBreakBefore w:val="0"/>
        <w:widowControl w:val="0"/>
        <w:kinsoku/>
        <w:wordWrap/>
        <w:overflowPunct/>
        <w:topLinePunct w:val="0"/>
        <w:autoSpaceDE/>
        <w:autoSpaceDN/>
        <w:bidi w:val="0"/>
        <w:adjustRightInd/>
        <w:snapToGrid/>
        <w:spacing w:after="157" w:afterLines="50"/>
        <w:jc w:val="both"/>
        <w:textAlignment w:val="auto"/>
        <w:rPr>
          <w:rFonts w:hint="eastAsia" w:ascii="楷体_GB2312" w:hAnsi="楷体_GB2312" w:eastAsia="楷体_GB2312" w:cs="楷体_GB2312"/>
          <w:b w:val="0"/>
          <w:bCs w:val="0"/>
          <w:color w:val="auto"/>
          <w:sz w:val="32"/>
          <w:szCs w:val="32"/>
          <w:lang w:eastAsia="zh-CN"/>
        </w:rPr>
      </w:pP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6"/>
        <w:gridCol w:w="889"/>
        <w:gridCol w:w="2236"/>
        <w:gridCol w:w="2963"/>
        <w:gridCol w:w="6480"/>
        <w:gridCol w:w="4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 w:hRule="atLeast"/>
          <w:jc w:val="center"/>
        </w:trPr>
        <w:tc>
          <w:tcPr>
            <w:tcW w:w="66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b/>
                <w:bCs/>
                <w:color w:val="auto"/>
                <w:sz w:val="28"/>
                <w:szCs w:val="28"/>
                <w:vertAlign w:val="baseline"/>
                <w:lang w:val="en-US" w:eastAsia="zh-CN"/>
              </w:rPr>
            </w:pPr>
            <w:r>
              <w:rPr>
                <w:rFonts w:hint="eastAsia" w:ascii="宋体" w:hAnsi="宋体" w:eastAsia="宋体" w:cs="宋体"/>
                <w:b/>
                <w:bCs/>
                <w:color w:val="auto"/>
                <w:sz w:val="28"/>
                <w:szCs w:val="28"/>
                <w:vertAlign w:val="baseline"/>
                <w:lang w:val="en-US" w:eastAsia="zh-CN"/>
              </w:rPr>
              <w:t>序号</w:t>
            </w:r>
          </w:p>
        </w:tc>
        <w:tc>
          <w:tcPr>
            <w:tcW w:w="88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b/>
                <w:bCs/>
                <w:color w:val="auto"/>
                <w:sz w:val="28"/>
                <w:szCs w:val="28"/>
                <w:vertAlign w:val="baseline"/>
                <w:lang w:eastAsia="zh-CN"/>
              </w:rPr>
            </w:pPr>
            <w:r>
              <w:rPr>
                <w:rFonts w:hint="eastAsia" w:ascii="宋体" w:hAnsi="宋体" w:eastAsia="宋体" w:cs="宋体"/>
                <w:b/>
                <w:bCs/>
                <w:color w:val="auto"/>
                <w:sz w:val="28"/>
                <w:szCs w:val="28"/>
                <w:vertAlign w:val="baseline"/>
                <w:lang w:eastAsia="zh-CN"/>
              </w:rPr>
              <w:t>文件类型</w:t>
            </w:r>
          </w:p>
        </w:tc>
        <w:tc>
          <w:tcPr>
            <w:tcW w:w="223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b/>
                <w:bCs/>
                <w:color w:val="auto"/>
                <w:sz w:val="28"/>
                <w:szCs w:val="28"/>
                <w:vertAlign w:val="baseline"/>
                <w:lang w:eastAsia="zh-CN"/>
              </w:rPr>
            </w:pPr>
            <w:r>
              <w:rPr>
                <w:rFonts w:hint="eastAsia" w:ascii="宋体" w:hAnsi="宋体" w:eastAsia="宋体" w:cs="宋体"/>
                <w:b/>
                <w:bCs/>
                <w:color w:val="auto"/>
                <w:sz w:val="28"/>
                <w:szCs w:val="28"/>
                <w:vertAlign w:val="baseline"/>
                <w:lang w:eastAsia="zh-CN"/>
              </w:rPr>
              <w:t>制定</w:t>
            </w:r>
          </w:p>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b/>
                <w:bCs/>
                <w:color w:val="auto"/>
                <w:sz w:val="28"/>
                <w:szCs w:val="28"/>
                <w:vertAlign w:val="baseline"/>
                <w:lang w:eastAsia="zh-CN"/>
              </w:rPr>
            </w:pPr>
            <w:r>
              <w:rPr>
                <w:rFonts w:hint="eastAsia" w:ascii="宋体" w:hAnsi="宋体" w:eastAsia="宋体" w:cs="宋体"/>
                <w:b/>
                <w:bCs/>
                <w:color w:val="auto"/>
                <w:sz w:val="28"/>
                <w:szCs w:val="28"/>
                <w:vertAlign w:val="baseline"/>
                <w:lang w:eastAsia="zh-CN"/>
              </w:rPr>
              <w:t>机关</w:t>
            </w:r>
          </w:p>
        </w:tc>
        <w:tc>
          <w:tcPr>
            <w:tcW w:w="2963"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b/>
                <w:bCs/>
                <w:color w:val="auto"/>
                <w:sz w:val="28"/>
                <w:szCs w:val="28"/>
                <w:vertAlign w:val="baseline"/>
                <w:lang w:eastAsia="zh-CN"/>
              </w:rPr>
            </w:pPr>
            <w:r>
              <w:rPr>
                <w:rFonts w:hint="eastAsia" w:ascii="宋体" w:hAnsi="宋体" w:eastAsia="宋体" w:cs="宋体"/>
                <w:b/>
                <w:bCs/>
                <w:color w:val="auto"/>
                <w:sz w:val="28"/>
                <w:szCs w:val="28"/>
                <w:vertAlign w:val="baseline"/>
                <w:lang w:eastAsia="zh-CN"/>
              </w:rPr>
              <w:t>文件</w:t>
            </w:r>
          </w:p>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b/>
                <w:bCs/>
                <w:color w:val="auto"/>
                <w:sz w:val="28"/>
                <w:szCs w:val="28"/>
                <w:vertAlign w:val="baseline"/>
                <w:lang w:eastAsia="zh-CN"/>
              </w:rPr>
            </w:pPr>
            <w:r>
              <w:rPr>
                <w:rFonts w:hint="eastAsia" w:ascii="宋体" w:hAnsi="宋体" w:eastAsia="宋体" w:cs="宋体"/>
                <w:b/>
                <w:bCs/>
                <w:color w:val="auto"/>
                <w:sz w:val="28"/>
                <w:szCs w:val="28"/>
                <w:vertAlign w:val="baseline"/>
                <w:lang w:eastAsia="zh-CN"/>
              </w:rPr>
              <w:t>文号</w:t>
            </w:r>
          </w:p>
        </w:tc>
        <w:tc>
          <w:tcPr>
            <w:tcW w:w="648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b/>
                <w:bCs/>
                <w:color w:val="auto"/>
                <w:sz w:val="28"/>
                <w:szCs w:val="28"/>
                <w:vertAlign w:val="baseline"/>
                <w:lang w:eastAsia="zh-CN"/>
              </w:rPr>
            </w:pPr>
            <w:r>
              <w:rPr>
                <w:rFonts w:hint="eastAsia" w:ascii="宋体" w:hAnsi="宋体" w:eastAsia="宋体" w:cs="宋体"/>
                <w:b/>
                <w:bCs/>
                <w:color w:val="auto"/>
                <w:sz w:val="28"/>
                <w:szCs w:val="28"/>
                <w:vertAlign w:val="baseline"/>
                <w:lang w:eastAsia="zh-CN"/>
              </w:rPr>
              <w:t>名称</w:t>
            </w:r>
          </w:p>
        </w:tc>
        <w:tc>
          <w:tcPr>
            <w:tcW w:w="46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b/>
                <w:bCs/>
                <w:color w:val="auto"/>
                <w:sz w:val="28"/>
                <w:szCs w:val="28"/>
                <w:vertAlign w:val="baseline"/>
                <w:lang w:eastAsia="zh-CN"/>
              </w:rPr>
            </w:pPr>
            <w:r>
              <w:rPr>
                <w:rFonts w:hint="eastAsia" w:ascii="宋体" w:hAnsi="宋体" w:eastAsia="宋体" w:cs="宋体"/>
                <w:b/>
                <w:bCs/>
                <w:color w:val="auto"/>
                <w:sz w:val="28"/>
                <w:szCs w:val="28"/>
                <w:vertAlign w:val="baseli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 w:hRule="atLeast"/>
          <w:jc w:val="center"/>
        </w:trPr>
        <w:tc>
          <w:tcPr>
            <w:tcW w:w="66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1</w:t>
            </w:r>
          </w:p>
        </w:tc>
        <w:tc>
          <w:tcPr>
            <w:tcW w:w="889" w:type="dxa"/>
            <w:vMerge w:val="restart"/>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规范性文件</w:t>
            </w:r>
          </w:p>
        </w:tc>
        <w:tc>
          <w:tcPr>
            <w:tcW w:w="223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汝州市人民政府办公室</w:t>
            </w:r>
          </w:p>
        </w:tc>
        <w:tc>
          <w:tcPr>
            <w:tcW w:w="2963"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bookmarkStart w:id="0" w:name="_GoBack"/>
            <w:bookmarkEnd w:id="0"/>
            <w:r>
              <w:rPr>
                <w:rFonts w:hint="eastAsia" w:ascii="宋体" w:hAnsi="宋体" w:eastAsia="宋体" w:cs="宋体"/>
                <w:color w:val="auto"/>
                <w:sz w:val="28"/>
                <w:szCs w:val="28"/>
                <w:vertAlign w:val="baseline"/>
                <w:lang w:eastAsia="zh-CN"/>
              </w:rPr>
              <w:t>汝政办〔2015〕29号</w:t>
            </w:r>
          </w:p>
        </w:tc>
        <w:tc>
          <w:tcPr>
            <w:tcW w:w="648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《汝州市人民政府办公室关于进一步做好综合治理出生人口性别比偏高问题工作的实施意见》</w:t>
            </w:r>
          </w:p>
        </w:tc>
        <w:tc>
          <w:tcPr>
            <w:tcW w:w="46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 w:hRule="atLeast"/>
          <w:jc w:val="center"/>
        </w:trPr>
        <w:tc>
          <w:tcPr>
            <w:tcW w:w="66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2</w:t>
            </w:r>
          </w:p>
        </w:tc>
        <w:tc>
          <w:tcPr>
            <w:tcW w:w="889" w:type="dxa"/>
            <w:vMerge w:val="continue"/>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c>
          <w:tcPr>
            <w:tcW w:w="223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汝州市人民政府办公室</w:t>
            </w:r>
          </w:p>
        </w:tc>
        <w:tc>
          <w:tcPr>
            <w:tcW w:w="2963"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汝政办〔2015〕</w:t>
            </w:r>
            <w:r>
              <w:rPr>
                <w:rFonts w:hint="eastAsia" w:ascii="宋体" w:hAnsi="宋体" w:eastAsia="宋体" w:cs="宋体"/>
                <w:color w:val="auto"/>
                <w:sz w:val="28"/>
                <w:szCs w:val="28"/>
                <w:vertAlign w:val="baseline"/>
                <w:lang w:val="en-US" w:eastAsia="zh-CN"/>
              </w:rPr>
              <w:t>207</w:t>
            </w:r>
            <w:r>
              <w:rPr>
                <w:rFonts w:hint="eastAsia" w:ascii="宋体" w:hAnsi="宋体" w:eastAsia="宋体" w:cs="宋体"/>
                <w:color w:val="auto"/>
                <w:sz w:val="28"/>
                <w:szCs w:val="28"/>
                <w:vertAlign w:val="baseline"/>
                <w:lang w:eastAsia="zh-CN"/>
              </w:rPr>
              <w:t>号</w:t>
            </w:r>
          </w:p>
        </w:tc>
        <w:tc>
          <w:tcPr>
            <w:tcW w:w="648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《汝州市人民政府办公室关于印发汝州市计划用水管理实施细则的通知》</w:t>
            </w:r>
          </w:p>
        </w:tc>
        <w:tc>
          <w:tcPr>
            <w:tcW w:w="46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 w:hRule="atLeast"/>
          <w:jc w:val="center"/>
        </w:trPr>
        <w:tc>
          <w:tcPr>
            <w:tcW w:w="66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3</w:t>
            </w:r>
          </w:p>
        </w:tc>
        <w:tc>
          <w:tcPr>
            <w:tcW w:w="889" w:type="dxa"/>
            <w:vMerge w:val="continue"/>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c>
          <w:tcPr>
            <w:tcW w:w="223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val="en-US" w:eastAsia="zh-CN"/>
              </w:rPr>
              <w:t>汝州市人民政府办公室</w:t>
            </w:r>
          </w:p>
        </w:tc>
        <w:tc>
          <w:tcPr>
            <w:tcW w:w="2963"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汝政办〔2015〕20号</w:t>
            </w:r>
          </w:p>
        </w:tc>
        <w:tc>
          <w:tcPr>
            <w:tcW w:w="648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《汝州市人民政府办公室关于印发汝州市专利申请资助资金管理办法（修订）的通知》</w:t>
            </w:r>
          </w:p>
        </w:tc>
        <w:tc>
          <w:tcPr>
            <w:tcW w:w="46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 w:hRule="atLeast"/>
          <w:jc w:val="center"/>
        </w:trPr>
        <w:tc>
          <w:tcPr>
            <w:tcW w:w="66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4</w:t>
            </w:r>
          </w:p>
        </w:tc>
        <w:tc>
          <w:tcPr>
            <w:tcW w:w="889" w:type="dxa"/>
            <w:vMerge w:val="continue"/>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c>
          <w:tcPr>
            <w:tcW w:w="223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汝州市人民政府</w:t>
            </w:r>
          </w:p>
        </w:tc>
        <w:tc>
          <w:tcPr>
            <w:tcW w:w="2963"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汝政〔2015〕</w:t>
            </w:r>
            <w:r>
              <w:rPr>
                <w:rFonts w:hint="eastAsia" w:ascii="宋体" w:hAnsi="宋体" w:eastAsia="宋体" w:cs="宋体"/>
                <w:color w:val="auto"/>
                <w:sz w:val="28"/>
                <w:szCs w:val="28"/>
                <w:vertAlign w:val="baseline"/>
                <w:lang w:val="en-US" w:eastAsia="zh-CN"/>
              </w:rPr>
              <w:t>1</w:t>
            </w:r>
            <w:r>
              <w:rPr>
                <w:rFonts w:hint="eastAsia" w:ascii="宋体" w:hAnsi="宋体" w:eastAsia="宋体" w:cs="宋体"/>
                <w:color w:val="auto"/>
                <w:sz w:val="28"/>
                <w:szCs w:val="28"/>
                <w:vertAlign w:val="baseline"/>
                <w:lang w:eastAsia="zh-CN"/>
              </w:rPr>
              <w:t>号</w:t>
            </w:r>
          </w:p>
        </w:tc>
        <w:tc>
          <w:tcPr>
            <w:tcW w:w="648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《汝州市人民政府关于印发汝州市城乡居民基本养老保险实施办法的通知》</w:t>
            </w:r>
          </w:p>
        </w:tc>
        <w:tc>
          <w:tcPr>
            <w:tcW w:w="46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 w:hRule="atLeast"/>
          <w:jc w:val="center"/>
        </w:trPr>
        <w:tc>
          <w:tcPr>
            <w:tcW w:w="66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5</w:t>
            </w:r>
          </w:p>
        </w:tc>
        <w:tc>
          <w:tcPr>
            <w:tcW w:w="889" w:type="dxa"/>
            <w:vMerge w:val="continue"/>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c>
          <w:tcPr>
            <w:tcW w:w="223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汝州市人民政府</w:t>
            </w:r>
          </w:p>
        </w:tc>
        <w:tc>
          <w:tcPr>
            <w:tcW w:w="2963"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汝政〔2015〕</w:t>
            </w:r>
            <w:r>
              <w:rPr>
                <w:rFonts w:hint="eastAsia" w:ascii="宋体" w:hAnsi="宋体" w:eastAsia="宋体" w:cs="宋体"/>
                <w:color w:val="auto"/>
                <w:sz w:val="28"/>
                <w:szCs w:val="28"/>
                <w:vertAlign w:val="baseline"/>
                <w:lang w:val="en-US" w:eastAsia="zh-CN"/>
              </w:rPr>
              <w:t>39</w:t>
            </w:r>
            <w:r>
              <w:rPr>
                <w:rFonts w:hint="eastAsia" w:ascii="宋体" w:hAnsi="宋体" w:eastAsia="宋体" w:cs="宋体"/>
                <w:color w:val="auto"/>
                <w:sz w:val="28"/>
                <w:szCs w:val="28"/>
                <w:vertAlign w:val="baseline"/>
                <w:lang w:eastAsia="zh-CN"/>
              </w:rPr>
              <w:t>号</w:t>
            </w:r>
          </w:p>
        </w:tc>
        <w:tc>
          <w:tcPr>
            <w:tcW w:w="648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《汝州市人民政府关于印发汝州市国有投融资公司管理办法的通知》</w:t>
            </w:r>
          </w:p>
        </w:tc>
        <w:tc>
          <w:tcPr>
            <w:tcW w:w="46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22" w:hRule="atLeast"/>
          <w:jc w:val="center"/>
        </w:trPr>
        <w:tc>
          <w:tcPr>
            <w:tcW w:w="66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6</w:t>
            </w:r>
          </w:p>
        </w:tc>
        <w:tc>
          <w:tcPr>
            <w:tcW w:w="889" w:type="dxa"/>
            <w:vMerge w:val="continue"/>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c>
          <w:tcPr>
            <w:tcW w:w="223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汝州市人民政府</w:t>
            </w:r>
          </w:p>
        </w:tc>
        <w:tc>
          <w:tcPr>
            <w:tcW w:w="2963"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汝政〔2015〕</w:t>
            </w:r>
            <w:r>
              <w:rPr>
                <w:rFonts w:hint="eastAsia" w:ascii="宋体" w:hAnsi="宋体" w:eastAsia="宋体" w:cs="宋体"/>
                <w:color w:val="auto"/>
                <w:sz w:val="28"/>
                <w:szCs w:val="28"/>
                <w:vertAlign w:val="baseline"/>
                <w:lang w:val="en-US" w:eastAsia="zh-CN"/>
              </w:rPr>
              <w:t>44</w:t>
            </w:r>
            <w:r>
              <w:rPr>
                <w:rFonts w:hint="eastAsia" w:ascii="宋体" w:hAnsi="宋体" w:eastAsia="宋体" w:cs="宋体"/>
                <w:color w:val="auto"/>
                <w:sz w:val="28"/>
                <w:szCs w:val="28"/>
                <w:vertAlign w:val="baseline"/>
                <w:lang w:eastAsia="zh-CN"/>
              </w:rPr>
              <w:t>号</w:t>
            </w:r>
          </w:p>
        </w:tc>
        <w:tc>
          <w:tcPr>
            <w:tcW w:w="648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《汝州市人民政府关于印发汝州市价格调节基金征收使用管理办法的通知》</w:t>
            </w:r>
          </w:p>
        </w:tc>
        <w:tc>
          <w:tcPr>
            <w:tcW w:w="46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 w:hRule="atLeast"/>
          <w:jc w:val="center"/>
        </w:trPr>
        <w:tc>
          <w:tcPr>
            <w:tcW w:w="66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7</w:t>
            </w:r>
          </w:p>
        </w:tc>
        <w:tc>
          <w:tcPr>
            <w:tcW w:w="889" w:type="dxa"/>
            <w:vMerge w:val="continue"/>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c>
          <w:tcPr>
            <w:tcW w:w="223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汝州市人民政府</w:t>
            </w:r>
          </w:p>
        </w:tc>
        <w:tc>
          <w:tcPr>
            <w:tcW w:w="2963"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汝政〔2015〕</w:t>
            </w:r>
            <w:r>
              <w:rPr>
                <w:rFonts w:hint="eastAsia" w:ascii="宋体" w:hAnsi="宋体" w:eastAsia="宋体" w:cs="宋体"/>
                <w:color w:val="auto"/>
                <w:sz w:val="28"/>
                <w:szCs w:val="28"/>
                <w:vertAlign w:val="baseline"/>
                <w:lang w:val="en-US" w:eastAsia="zh-CN"/>
              </w:rPr>
              <w:t>38</w:t>
            </w:r>
            <w:r>
              <w:rPr>
                <w:rFonts w:hint="eastAsia" w:ascii="宋体" w:hAnsi="宋体" w:eastAsia="宋体" w:cs="宋体"/>
                <w:color w:val="auto"/>
                <w:sz w:val="28"/>
                <w:szCs w:val="28"/>
                <w:vertAlign w:val="baseline"/>
                <w:lang w:eastAsia="zh-CN"/>
              </w:rPr>
              <w:t>号</w:t>
            </w:r>
          </w:p>
        </w:tc>
        <w:tc>
          <w:tcPr>
            <w:tcW w:w="648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《汝州市人民政府关于印发汝州市企业国有资产管理暂行办法的通知》</w:t>
            </w:r>
          </w:p>
        </w:tc>
        <w:tc>
          <w:tcPr>
            <w:tcW w:w="46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 w:hRule="atLeast"/>
          <w:jc w:val="center"/>
        </w:trPr>
        <w:tc>
          <w:tcPr>
            <w:tcW w:w="66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8</w:t>
            </w:r>
          </w:p>
        </w:tc>
        <w:tc>
          <w:tcPr>
            <w:tcW w:w="889" w:type="dxa"/>
            <w:vMerge w:val="continue"/>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c>
          <w:tcPr>
            <w:tcW w:w="223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汝州市人民政府</w:t>
            </w:r>
          </w:p>
        </w:tc>
        <w:tc>
          <w:tcPr>
            <w:tcW w:w="2963"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汝政〔2015〕</w:t>
            </w:r>
            <w:r>
              <w:rPr>
                <w:rFonts w:hint="eastAsia" w:ascii="宋体" w:hAnsi="宋体" w:eastAsia="宋体" w:cs="宋体"/>
                <w:color w:val="auto"/>
                <w:sz w:val="28"/>
                <w:szCs w:val="28"/>
                <w:vertAlign w:val="baseline"/>
                <w:lang w:val="en-US" w:eastAsia="zh-CN"/>
              </w:rPr>
              <w:t>2</w:t>
            </w:r>
            <w:r>
              <w:rPr>
                <w:rFonts w:hint="eastAsia" w:ascii="宋体" w:hAnsi="宋体" w:eastAsia="宋体" w:cs="宋体"/>
                <w:color w:val="auto"/>
                <w:sz w:val="28"/>
                <w:szCs w:val="28"/>
                <w:vertAlign w:val="baseline"/>
                <w:lang w:eastAsia="zh-CN"/>
              </w:rPr>
              <w:t>号</w:t>
            </w:r>
          </w:p>
        </w:tc>
        <w:tc>
          <w:tcPr>
            <w:tcW w:w="648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《汝州市人民政府关于印发汝州市违法用地违法建设分类查控处置办法的通知》</w:t>
            </w:r>
          </w:p>
        </w:tc>
        <w:tc>
          <w:tcPr>
            <w:tcW w:w="46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 w:hRule="atLeast"/>
          <w:jc w:val="center"/>
        </w:trPr>
        <w:tc>
          <w:tcPr>
            <w:tcW w:w="66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9</w:t>
            </w:r>
          </w:p>
        </w:tc>
        <w:tc>
          <w:tcPr>
            <w:tcW w:w="889" w:type="dxa"/>
            <w:vMerge w:val="continue"/>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c>
          <w:tcPr>
            <w:tcW w:w="223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汝州市人民政府办公室</w:t>
            </w:r>
          </w:p>
        </w:tc>
        <w:tc>
          <w:tcPr>
            <w:tcW w:w="2963"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汝政办〔201</w:t>
            </w:r>
            <w:r>
              <w:rPr>
                <w:rFonts w:hint="eastAsia" w:ascii="宋体" w:hAnsi="宋体" w:eastAsia="宋体" w:cs="宋体"/>
                <w:color w:val="auto"/>
                <w:sz w:val="28"/>
                <w:szCs w:val="28"/>
                <w:vertAlign w:val="baseline"/>
                <w:lang w:val="en-US" w:eastAsia="zh-CN"/>
              </w:rPr>
              <w:t>6</w:t>
            </w:r>
            <w:r>
              <w:rPr>
                <w:rFonts w:hint="eastAsia" w:ascii="宋体" w:hAnsi="宋体" w:eastAsia="宋体" w:cs="宋体"/>
                <w:color w:val="auto"/>
                <w:sz w:val="28"/>
                <w:szCs w:val="28"/>
                <w:vertAlign w:val="baseline"/>
                <w:lang w:eastAsia="zh-CN"/>
              </w:rPr>
              <w:t>〕2</w:t>
            </w:r>
            <w:r>
              <w:rPr>
                <w:rFonts w:hint="eastAsia" w:ascii="宋体" w:hAnsi="宋体" w:eastAsia="宋体" w:cs="宋体"/>
                <w:color w:val="auto"/>
                <w:sz w:val="28"/>
                <w:szCs w:val="28"/>
                <w:vertAlign w:val="baseline"/>
                <w:lang w:val="en-US" w:eastAsia="zh-CN"/>
              </w:rPr>
              <w:t>3</w:t>
            </w:r>
            <w:r>
              <w:rPr>
                <w:rFonts w:hint="eastAsia" w:ascii="宋体" w:hAnsi="宋体" w:eastAsia="宋体" w:cs="宋体"/>
                <w:color w:val="auto"/>
                <w:sz w:val="28"/>
                <w:szCs w:val="28"/>
                <w:vertAlign w:val="baseline"/>
                <w:lang w:eastAsia="zh-CN"/>
              </w:rPr>
              <w:t>0号</w:t>
            </w:r>
          </w:p>
        </w:tc>
        <w:tc>
          <w:tcPr>
            <w:tcW w:w="648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《汝州人民政府办公室关于印发汝州市实施以奖代补政策落实严重精神障碍患者监护责任暂行办法的通知》</w:t>
            </w:r>
          </w:p>
        </w:tc>
        <w:tc>
          <w:tcPr>
            <w:tcW w:w="46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 w:hRule="atLeast"/>
          <w:jc w:val="center"/>
        </w:trPr>
        <w:tc>
          <w:tcPr>
            <w:tcW w:w="66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10</w:t>
            </w:r>
          </w:p>
        </w:tc>
        <w:tc>
          <w:tcPr>
            <w:tcW w:w="889" w:type="dxa"/>
            <w:vMerge w:val="continue"/>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c>
          <w:tcPr>
            <w:tcW w:w="223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汝州市人民政府</w:t>
            </w:r>
          </w:p>
        </w:tc>
        <w:tc>
          <w:tcPr>
            <w:tcW w:w="2963"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汝政〔201</w:t>
            </w:r>
            <w:r>
              <w:rPr>
                <w:rFonts w:hint="eastAsia" w:ascii="宋体" w:hAnsi="宋体" w:eastAsia="宋体" w:cs="宋体"/>
                <w:color w:val="auto"/>
                <w:sz w:val="28"/>
                <w:szCs w:val="28"/>
                <w:vertAlign w:val="baseline"/>
                <w:lang w:val="en-US" w:eastAsia="zh-CN"/>
              </w:rPr>
              <w:t>6</w:t>
            </w:r>
            <w:r>
              <w:rPr>
                <w:rFonts w:hint="eastAsia" w:ascii="宋体" w:hAnsi="宋体" w:eastAsia="宋体" w:cs="宋体"/>
                <w:color w:val="auto"/>
                <w:sz w:val="28"/>
                <w:szCs w:val="28"/>
                <w:vertAlign w:val="baseline"/>
                <w:lang w:eastAsia="zh-CN"/>
              </w:rPr>
              <w:t>〕1号</w:t>
            </w:r>
          </w:p>
        </w:tc>
        <w:tc>
          <w:tcPr>
            <w:tcW w:w="648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《汝州市人民政府关于印发汝州市城市地下空间开发利用管理暂行办法的通知》</w:t>
            </w:r>
          </w:p>
        </w:tc>
        <w:tc>
          <w:tcPr>
            <w:tcW w:w="46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 w:hRule="atLeast"/>
          <w:jc w:val="center"/>
        </w:trPr>
        <w:tc>
          <w:tcPr>
            <w:tcW w:w="66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11</w:t>
            </w:r>
          </w:p>
        </w:tc>
        <w:tc>
          <w:tcPr>
            <w:tcW w:w="889" w:type="dxa"/>
            <w:vMerge w:val="continue"/>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c>
          <w:tcPr>
            <w:tcW w:w="223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汝州市人民政府办公室</w:t>
            </w:r>
          </w:p>
        </w:tc>
        <w:tc>
          <w:tcPr>
            <w:tcW w:w="2963"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汝政办〔201</w:t>
            </w:r>
            <w:r>
              <w:rPr>
                <w:rFonts w:hint="eastAsia" w:ascii="宋体" w:hAnsi="宋体" w:eastAsia="宋体" w:cs="宋体"/>
                <w:color w:val="auto"/>
                <w:sz w:val="28"/>
                <w:szCs w:val="28"/>
                <w:vertAlign w:val="baseline"/>
                <w:lang w:val="en-US" w:eastAsia="zh-CN"/>
              </w:rPr>
              <w:t>6</w:t>
            </w:r>
            <w:r>
              <w:rPr>
                <w:rFonts w:hint="eastAsia" w:ascii="宋体" w:hAnsi="宋体" w:eastAsia="宋体" w:cs="宋体"/>
                <w:color w:val="auto"/>
                <w:sz w:val="28"/>
                <w:szCs w:val="28"/>
                <w:vertAlign w:val="baseline"/>
                <w:lang w:eastAsia="zh-CN"/>
              </w:rPr>
              <w:t>〕125号</w:t>
            </w:r>
          </w:p>
        </w:tc>
        <w:tc>
          <w:tcPr>
            <w:tcW w:w="648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《汝州市人民政府办公室关于印发汝州市2016年度农业机械购置补贴实施方案的通知》</w:t>
            </w:r>
          </w:p>
        </w:tc>
        <w:tc>
          <w:tcPr>
            <w:tcW w:w="46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 w:hRule="atLeast"/>
          <w:jc w:val="center"/>
        </w:trPr>
        <w:tc>
          <w:tcPr>
            <w:tcW w:w="66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12</w:t>
            </w:r>
          </w:p>
        </w:tc>
        <w:tc>
          <w:tcPr>
            <w:tcW w:w="889" w:type="dxa"/>
            <w:vMerge w:val="continue"/>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c>
          <w:tcPr>
            <w:tcW w:w="223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val="en-US" w:eastAsia="zh-CN"/>
              </w:rPr>
              <w:t>汝州市人民政府办公室</w:t>
            </w:r>
          </w:p>
        </w:tc>
        <w:tc>
          <w:tcPr>
            <w:tcW w:w="2963"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汝政办〔201</w:t>
            </w:r>
            <w:r>
              <w:rPr>
                <w:rFonts w:hint="eastAsia" w:ascii="宋体" w:hAnsi="宋体" w:eastAsia="宋体" w:cs="宋体"/>
                <w:color w:val="auto"/>
                <w:sz w:val="28"/>
                <w:szCs w:val="28"/>
                <w:vertAlign w:val="baseline"/>
                <w:lang w:val="en-US" w:eastAsia="zh-CN"/>
              </w:rPr>
              <w:t>6</w:t>
            </w:r>
            <w:r>
              <w:rPr>
                <w:rFonts w:hint="eastAsia" w:ascii="宋体" w:hAnsi="宋体" w:eastAsia="宋体" w:cs="宋体"/>
                <w:color w:val="auto"/>
                <w:sz w:val="28"/>
                <w:szCs w:val="28"/>
                <w:vertAlign w:val="baseline"/>
                <w:lang w:eastAsia="zh-CN"/>
              </w:rPr>
              <w:t>〕129号</w:t>
            </w:r>
          </w:p>
        </w:tc>
        <w:tc>
          <w:tcPr>
            <w:tcW w:w="648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《汝州市人民政府办公室关于印发汝州市金融扶贫实施办法的通知》</w:t>
            </w:r>
          </w:p>
        </w:tc>
        <w:tc>
          <w:tcPr>
            <w:tcW w:w="46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 w:hRule="atLeast"/>
          <w:jc w:val="center"/>
        </w:trPr>
        <w:tc>
          <w:tcPr>
            <w:tcW w:w="66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13</w:t>
            </w:r>
          </w:p>
        </w:tc>
        <w:tc>
          <w:tcPr>
            <w:tcW w:w="889" w:type="dxa"/>
            <w:vMerge w:val="continue"/>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c>
          <w:tcPr>
            <w:tcW w:w="223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val="en-US" w:eastAsia="zh-CN"/>
              </w:rPr>
              <w:t>汝州市人民政府办公室</w:t>
            </w:r>
          </w:p>
        </w:tc>
        <w:tc>
          <w:tcPr>
            <w:tcW w:w="2963"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汝政办〔201</w:t>
            </w:r>
            <w:r>
              <w:rPr>
                <w:rFonts w:hint="eastAsia" w:ascii="宋体" w:hAnsi="宋体" w:eastAsia="宋体" w:cs="宋体"/>
                <w:color w:val="auto"/>
                <w:sz w:val="28"/>
                <w:szCs w:val="28"/>
                <w:vertAlign w:val="baseline"/>
                <w:lang w:val="en-US" w:eastAsia="zh-CN"/>
              </w:rPr>
              <w:t>6</w:t>
            </w:r>
            <w:r>
              <w:rPr>
                <w:rFonts w:hint="eastAsia" w:ascii="宋体" w:hAnsi="宋体" w:eastAsia="宋体" w:cs="宋体"/>
                <w:color w:val="auto"/>
                <w:sz w:val="28"/>
                <w:szCs w:val="28"/>
                <w:vertAlign w:val="baseline"/>
                <w:lang w:eastAsia="zh-CN"/>
              </w:rPr>
              <w:t>〕219号</w:t>
            </w:r>
          </w:p>
        </w:tc>
        <w:tc>
          <w:tcPr>
            <w:tcW w:w="648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《汝州市人民政府办公室关于印发汝州市商品预售资金监管办法的通知》</w:t>
            </w:r>
          </w:p>
        </w:tc>
        <w:tc>
          <w:tcPr>
            <w:tcW w:w="46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 w:hRule="atLeast"/>
          <w:jc w:val="center"/>
        </w:trPr>
        <w:tc>
          <w:tcPr>
            <w:tcW w:w="66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14</w:t>
            </w:r>
          </w:p>
        </w:tc>
        <w:tc>
          <w:tcPr>
            <w:tcW w:w="889" w:type="dxa"/>
            <w:vMerge w:val="continue"/>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c>
          <w:tcPr>
            <w:tcW w:w="223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汝州市人民政府办公室</w:t>
            </w:r>
          </w:p>
        </w:tc>
        <w:tc>
          <w:tcPr>
            <w:tcW w:w="2963"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汝政办〔201</w:t>
            </w:r>
            <w:r>
              <w:rPr>
                <w:rFonts w:hint="eastAsia" w:ascii="宋体" w:hAnsi="宋体" w:eastAsia="宋体" w:cs="宋体"/>
                <w:color w:val="auto"/>
                <w:sz w:val="28"/>
                <w:szCs w:val="28"/>
                <w:vertAlign w:val="baseline"/>
                <w:lang w:val="en-US" w:eastAsia="zh-CN"/>
              </w:rPr>
              <w:t>6</w:t>
            </w:r>
            <w:r>
              <w:rPr>
                <w:rFonts w:hint="eastAsia" w:ascii="宋体" w:hAnsi="宋体" w:eastAsia="宋体" w:cs="宋体"/>
                <w:color w:val="auto"/>
                <w:sz w:val="28"/>
                <w:szCs w:val="28"/>
                <w:vertAlign w:val="baseline"/>
                <w:lang w:eastAsia="zh-CN"/>
              </w:rPr>
              <w:t>〕</w:t>
            </w:r>
            <w:r>
              <w:rPr>
                <w:rFonts w:hint="eastAsia" w:ascii="宋体" w:hAnsi="宋体" w:eastAsia="宋体" w:cs="宋体"/>
                <w:color w:val="auto"/>
                <w:sz w:val="28"/>
                <w:szCs w:val="28"/>
                <w:vertAlign w:val="baseline"/>
                <w:lang w:val="en-US" w:eastAsia="zh-CN"/>
              </w:rPr>
              <w:t>267</w:t>
            </w:r>
            <w:r>
              <w:rPr>
                <w:rFonts w:hint="eastAsia" w:ascii="宋体" w:hAnsi="宋体" w:eastAsia="宋体" w:cs="宋体"/>
                <w:color w:val="auto"/>
                <w:sz w:val="28"/>
                <w:szCs w:val="28"/>
                <w:vertAlign w:val="baseline"/>
                <w:lang w:eastAsia="zh-CN"/>
              </w:rPr>
              <w:t>号</w:t>
            </w:r>
          </w:p>
        </w:tc>
        <w:tc>
          <w:tcPr>
            <w:tcW w:w="648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《汝州市人民政府办公室关于印发汝州市网络预约出租汽车经营服务管理实施细则的通知》</w:t>
            </w:r>
          </w:p>
        </w:tc>
        <w:tc>
          <w:tcPr>
            <w:tcW w:w="46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 w:hRule="atLeast"/>
          <w:jc w:val="center"/>
        </w:trPr>
        <w:tc>
          <w:tcPr>
            <w:tcW w:w="66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15</w:t>
            </w:r>
          </w:p>
        </w:tc>
        <w:tc>
          <w:tcPr>
            <w:tcW w:w="889" w:type="dxa"/>
            <w:vMerge w:val="continue"/>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c>
          <w:tcPr>
            <w:tcW w:w="223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val="en-US" w:eastAsia="zh-CN"/>
              </w:rPr>
              <w:t>汝州市人民政府办公室</w:t>
            </w:r>
          </w:p>
        </w:tc>
        <w:tc>
          <w:tcPr>
            <w:tcW w:w="2963"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汝政办〔201</w:t>
            </w:r>
            <w:r>
              <w:rPr>
                <w:rFonts w:hint="eastAsia" w:ascii="宋体" w:hAnsi="宋体" w:eastAsia="宋体" w:cs="宋体"/>
                <w:color w:val="auto"/>
                <w:sz w:val="28"/>
                <w:szCs w:val="28"/>
                <w:vertAlign w:val="baseline"/>
                <w:lang w:val="en-US" w:eastAsia="zh-CN"/>
              </w:rPr>
              <w:t>6</w:t>
            </w:r>
            <w:r>
              <w:rPr>
                <w:rFonts w:hint="eastAsia" w:ascii="宋体" w:hAnsi="宋体" w:eastAsia="宋体" w:cs="宋体"/>
                <w:color w:val="auto"/>
                <w:sz w:val="28"/>
                <w:szCs w:val="28"/>
                <w:vertAlign w:val="baseline"/>
                <w:lang w:eastAsia="zh-CN"/>
              </w:rPr>
              <w:t>〕1</w:t>
            </w:r>
            <w:r>
              <w:rPr>
                <w:rFonts w:hint="eastAsia" w:ascii="宋体" w:hAnsi="宋体" w:eastAsia="宋体" w:cs="宋体"/>
                <w:color w:val="auto"/>
                <w:sz w:val="28"/>
                <w:szCs w:val="28"/>
                <w:vertAlign w:val="baseline"/>
                <w:lang w:val="en-US" w:eastAsia="zh-CN"/>
              </w:rPr>
              <w:t>32</w:t>
            </w:r>
            <w:r>
              <w:rPr>
                <w:rFonts w:hint="eastAsia" w:ascii="宋体" w:hAnsi="宋体" w:eastAsia="宋体" w:cs="宋体"/>
                <w:color w:val="auto"/>
                <w:sz w:val="28"/>
                <w:szCs w:val="28"/>
                <w:vertAlign w:val="baseline"/>
                <w:lang w:eastAsia="zh-CN"/>
              </w:rPr>
              <w:t>号</w:t>
            </w:r>
          </w:p>
        </w:tc>
        <w:tc>
          <w:tcPr>
            <w:tcW w:w="648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《汝州市人民政府办公室关于印发汝州市支持农民工进城购房促进住房消费专项补贴实施办法的通知》</w:t>
            </w:r>
          </w:p>
        </w:tc>
        <w:tc>
          <w:tcPr>
            <w:tcW w:w="46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 w:hRule="atLeast"/>
          <w:jc w:val="center"/>
        </w:trPr>
        <w:tc>
          <w:tcPr>
            <w:tcW w:w="66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16</w:t>
            </w:r>
          </w:p>
        </w:tc>
        <w:tc>
          <w:tcPr>
            <w:tcW w:w="889" w:type="dxa"/>
            <w:vMerge w:val="continue"/>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c>
          <w:tcPr>
            <w:tcW w:w="223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val="en-US" w:eastAsia="zh-CN"/>
              </w:rPr>
              <w:t>汝州市人民政府办公室</w:t>
            </w:r>
          </w:p>
        </w:tc>
        <w:tc>
          <w:tcPr>
            <w:tcW w:w="2963"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汝政办〔201</w:t>
            </w:r>
            <w:r>
              <w:rPr>
                <w:rFonts w:hint="eastAsia" w:ascii="宋体" w:hAnsi="宋体" w:eastAsia="宋体" w:cs="宋体"/>
                <w:color w:val="auto"/>
                <w:sz w:val="28"/>
                <w:szCs w:val="28"/>
                <w:vertAlign w:val="baseline"/>
                <w:lang w:val="en-US" w:eastAsia="zh-CN"/>
              </w:rPr>
              <w:t>6</w:t>
            </w:r>
            <w:r>
              <w:rPr>
                <w:rFonts w:hint="eastAsia" w:ascii="宋体" w:hAnsi="宋体" w:eastAsia="宋体" w:cs="宋体"/>
                <w:color w:val="auto"/>
                <w:sz w:val="28"/>
                <w:szCs w:val="28"/>
                <w:vertAlign w:val="baseline"/>
                <w:lang w:eastAsia="zh-CN"/>
              </w:rPr>
              <w:t>〕128号</w:t>
            </w:r>
          </w:p>
        </w:tc>
        <w:tc>
          <w:tcPr>
            <w:tcW w:w="648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《汝州市人民政府办公室关于印发汝州市住宅小区竣工综合验收管理办法的通知》</w:t>
            </w:r>
          </w:p>
        </w:tc>
        <w:tc>
          <w:tcPr>
            <w:tcW w:w="46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 w:hRule="atLeast"/>
          <w:jc w:val="center"/>
        </w:trPr>
        <w:tc>
          <w:tcPr>
            <w:tcW w:w="66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17</w:t>
            </w:r>
          </w:p>
        </w:tc>
        <w:tc>
          <w:tcPr>
            <w:tcW w:w="889" w:type="dxa"/>
            <w:vMerge w:val="continue"/>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c>
          <w:tcPr>
            <w:tcW w:w="223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汝州市人民政府</w:t>
            </w:r>
          </w:p>
        </w:tc>
        <w:tc>
          <w:tcPr>
            <w:tcW w:w="2963"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汝政〔201</w:t>
            </w:r>
            <w:r>
              <w:rPr>
                <w:rFonts w:hint="eastAsia" w:ascii="宋体" w:hAnsi="宋体" w:eastAsia="宋体" w:cs="宋体"/>
                <w:color w:val="auto"/>
                <w:sz w:val="28"/>
                <w:szCs w:val="28"/>
                <w:vertAlign w:val="baseline"/>
                <w:lang w:val="en-US" w:eastAsia="zh-CN"/>
              </w:rPr>
              <w:t>6</w:t>
            </w:r>
            <w:r>
              <w:rPr>
                <w:rFonts w:hint="eastAsia" w:ascii="宋体" w:hAnsi="宋体" w:eastAsia="宋体" w:cs="宋体"/>
                <w:color w:val="auto"/>
                <w:sz w:val="28"/>
                <w:szCs w:val="28"/>
                <w:vertAlign w:val="baseline"/>
                <w:lang w:eastAsia="zh-CN"/>
              </w:rPr>
              <w:t>〕49号</w:t>
            </w:r>
          </w:p>
        </w:tc>
        <w:tc>
          <w:tcPr>
            <w:tcW w:w="648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《汝州市人民政府关于印发汝州市安置房代建回购管理暂行办法的通知》</w:t>
            </w:r>
          </w:p>
        </w:tc>
        <w:tc>
          <w:tcPr>
            <w:tcW w:w="46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 w:hRule="atLeast"/>
          <w:jc w:val="center"/>
        </w:trPr>
        <w:tc>
          <w:tcPr>
            <w:tcW w:w="66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18</w:t>
            </w:r>
          </w:p>
        </w:tc>
        <w:tc>
          <w:tcPr>
            <w:tcW w:w="889" w:type="dxa"/>
            <w:vMerge w:val="continue"/>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c>
          <w:tcPr>
            <w:tcW w:w="223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val="en-US" w:eastAsia="zh-CN"/>
              </w:rPr>
              <w:t>汝州市人民政府</w:t>
            </w:r>
          </w:p>
        </w:tc>
        <w:tc>
          <w:tcPr>
            <w:tcW w:w="2963"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汝政〔201</w:t>
            </w:r>
            <w:r>
              <w:rPr>
                <w:rFonts w:hint="eastAsia" w:ascii="宋体" w:hAnsi="宋体" w:eastAsia="宋体" w:cs="宋体"/>
                <w:color w:val="auto"/>
                <w:sz w:val="28"/>
                <w:szCs w:val="28"/>
                <w:vertAlign w:val="baseline"/>
                <w:lang w:val="en-US" w:eastAsia="zh-CN"/>
              </w:rPr>
              <w:t>6</w:t>
            </w:r>
            <w:r>
              <w:rPr>
                <w:rFonts w:hint="eastAsia" w:ascii="宋体" w:hAnsi="宋体" w:eastAsia="宋体" w:cs="宋体"/>
                <w:color w:val="auto"/>
                <w:sz w:val="28"/>
                <w:szCs w:val="28"/>
                <w:vertAlign w:val="baseline"/>
                <w:lang w:eastAsia="zh-CN"/>
              </w:rPr>
              <w:t>〕4</w:t>
            </w:r>
            <w:r>
              <w:rPr>
                <w:rFonts w:hint="eastAsia" w:ascii="宋体" w:hAnsi="宋体" w:eastAsia="宋体" w:cs="宋体"/>
                <w:color w:val="auto"/>
                <w:sz w:val="28"/>
                <w:szCs w:val="28"/>
                <w:vertAlign w:val="baseline"/>
                <w:lang w:val="en-US" w:eastAsia="zh-CN"/>
              </w:rPr>
              <w:t>8</w:t>
            </w:r>
            <w:r>
              <w:rPr>
                <w:rFonts w:hint="eastAsia" w:ascii="宋体" w:hAnsi="宋体" w:eastAsia="宋体" w:cs="宋体"/>
                <w:color w:val="auto"/>
                <w:sz w:val="28"/>
                <w:szCs w:val="28"/>
                <w:vertAlign w:val="baseline"/>
                <w:lang w:eastAsia="zh-CN"/>
              </w:rPr>
              <w:t>号</w:t>
            </w:r>
          </w:p>
        </w:tc>
        <w:tc>
          <w:tcPr>
            <w:tcW w:w="648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《汝州市人民政府关于印发汝州市河道采沙管理办法的通知》</w:t>
            </w:r>
          </w:p>
        </w:tc>
        <w:tc>
          <w:tcPr>
            <w:tcW w:w="46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 w:hRule="atLeast"/>
          <w:jc w:val="center"/>
        </w:trPr>
        <w:tc>
          <w:tcPr>
            <w:tcW w:w="66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19</w:t>
            </w:r>
          </w:p>
        </w:tc>
        <w:tc>
          <w:tcPr>
            <w:tcW w:w="889" w:type="dxa"/>
            <w:vMerge w:val="continue"/>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c>
          <w:tcPr>
            <w:tcW w:w="223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汝州市人民政府</w:t>
            </w:r>
          </w:p>
        </w:tc>
        <w:tc>
          <w:tcPr>
            <w:tcW w:w="2963"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汝政文〔201</w:t>
            </w:r>
            <w:r>
              <w:rPr>
                <w:rFonts w:hint="eastAsia" w:ascii="宋体" w:hAnsi="宋体" w:eastAsia="宋体" w:cs="宋体"/>
                <w:color w:val="auto"/>
                <w:sz w:val="28"/>
                <w:szCs w:val="28"/>
                <w:vertAlign w:val="baseline"/>
                <w:lang w:val="en-US" w:eastAsia="zh-CN"/>
              </w:rPr>
              <w:t>6</w:t>
            </w:r>
            <w:r>
              <w:rPr>
                <w:rFonts w:hint="eastAsia" w:ascii="宋体" w:hAnsi="宋体" w:eastAsia="宋体" w:cs="宋体"/>
                <w:color w:val="auto"/>
                <w:sz w:val="28"/>
                <w:szCs w:val="28"/>
                <w:vertAlign w:val="baseline"/>
                <w:lang w:eastAsia="zh-CN"/>
              </w:rPr>
              <w:t>〕33号）</w:t>
            </w:r>
          </w:p>
        </w:tc>
        <w:tc>
          <w:tcPr>
            <w:tcW w:w="648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《汝州市人民政府关于印发政府向社会力量购买服务管理办法的通知》</w:t>
            </w:r>
          </w:p>
        </w:tc>
        <w:tc>
          <w:tcPr>
            <w:tcW w:w="46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 w:hRule="atLeast"/>
          <w:jc w:val="center"/>
        </w:trPr>
        <w:tc>
          <w:tcPr>
            <w:tcW w:w="66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20</w:t>
            </w:r>
          </w:p>
        </w:tc>
        <w:tc>
          <w:tcPr>
            <w:tcW w:w="889" w:type="dxa"/>
            <w:vMerge w:val="continue"/>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c>
          <w:tcPr>
            <w:tcW w:w="223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汝州市人民政府办公室</w:t>
            </w:r>
          </w:p>
        </w:tc>
        <w:tc>
          <w:tcPr>
            <w:tcW w:w="2963"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汝政办〔201</w:t>
            </w:r>
            <w:r>
              <w:rPr>
                <w:rFonts w:hint="eastAsia" w:ascii="宋体" w:hAnsi="宋体" w:eastAsia="宋体" w:cs="宋体"/>
                <w:color w:val="auto"/>
                <w:sz w:val="28"/>
                <w:szCs w:val="28"/>
                <w:vertAlign w:val="baseline"/>
                <w:lang w:val="en-US" w:eastAsia="zh-CN"/>
              </w:rPr>
              <w:t>7</w:t>
            </w:r>
            <w:r>
              <w:rPr>
                <w:rFonts w:hint="eastAsia" w:ascii="宋体" w:hAnsi="宋体" w:eastAsia="宋体" w:cs="宋体"/>
                <w:color w:val="auto"/>
                <w:sz w:val="28"/>
                <w:szCs w:val="28"/>
                <w:vertAlign w:val="baseline"/>
                <w:lang w:eastAsia="zh-CN"/>
              </w:rPr>
              <w:t>〕150号</w:t>
            </w:r>
          </w:p>
        </w:tc>
        <w:tc>
          <w:tcPr>
            <w:tcW w:w="648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《汝州市人民政府办公室关于印发汝州市</w:t>
            </w:r>
            <w:r>
              <w:rPr>
                <w:rFonts w:hint="eastAsia" w:ascii="宋体" w:hAnsi="宋体" w:eastAsia="宋体" w:cs="宋体"/>
                <w:color w:val="auto"/>
                <w:sz w:val="28"/>
                <w:szCs w:val="28"/>
                <w:vertAlign w:val="baseline"/>
                <w:lang w:val="en-US" w:eastAsia="zh-CN"/>
              </w:rPr>
              <w:t>机动车</w:t>
            </w:r>
            <w:r>
              <w:rPr>
                <w:rFonts w:hint="eastAsia" w:ascii="宋体" w:hAnsi="宋体" w:eastAsia="宋体" w:cs="宋体"/>
                <w:color w:val="auto"/>
                <w:sz w:val="28"/>
                <w:szCs w:val="28"/>
                <w:vertAlign w:val="baseline"/>
                <w:lang w:eastAsia="zh-CN"/>
              </w:rPr>
              <w:t>停放服务收费管理办法的通知》</w:t>
            </w:r>
          </w:p>
        </w:tc>
        <w:tc>
          <w:tcPr>
            <w:tcW w:w="46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 w:hRule="atLeast"/>
          <w:jc w:val="center"/>
        </w:trPr>
        <w:tc>
          <w:tcPr>
            <w:tcW w:w="66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21</w:t>
            </w:r>
          </w:p>
        </w:tc>
        <w:tc>
          <w:tcPr>
            <w:tcW w:w="889" w:type="dxa"/>
            <w:vMerge w:val="continue"/>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c>
          <w:tcPr>
            <w:tcW w:w="223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汝州市人民政府</w:t>
            </w:r>
          </w:p>
        </w:tc>
        <w:tc>
          <w:tcPr>
            <w:tcW w:w="2963"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汝政</w:t>
            </w:r>
            <w:r>
              <w:rPr>
                <w:rFonts w:hint="eastAsia" w:ascii="宋体" w:hAnsi="宋体" w:eastAsia="宋体" w:cs="宋体"/>
                <w:color w:val="auto"/>
                <w:sz w:val="28"/>
                <w:szCs w:val="28"/>
                <w:vertAlign w:val="baseline"/>
                <w:lang w:val="en-US" w:eastAsia="zh-CN"/>
              </w:rPr>
              <w:t>文</w:t>
            </w:r>
            <w:r>
              <w:rPr>
                <w:rFonts w:hint="eastAsia" w:ascii="宋体" w:hAnsi="宋体" w:eastAsia="宋体" w:cs="宋体"/>
                <w:color w:val="auto"/>
                <w:sz w:val="28"/>
                <w:szCs w:val="28"/>
                <w:vertAlign w:val="baseline"/>
                <w:lang w:eastAsia="zh-CN"/>
              </w:rPr>
              <w:t>〔201</w:t>
            </w:r>
            <w:r>
              <w:rPr>
                <w:rFonts w:hint="eastAsia" w:ascii="宋体" w:hAnsi="宋体" w:eastAsia="宋体" w:cs="宋体"/>
                <w:color w:val="auto"/>
                <w:sz w:val="28"/>
                <w:szCs w:val="28"/>
                <w:vertAlign w:val="baseline"/>
                <w:lang w:val="en-US" w:eastAsia="zh-CN"/>
              </w:rPr>
              <w:t>7</w:t>
            </w:r>
            <w:r>
              <w:rPr>
                <w:rFonts w:hint="eastAsia" w:ascii="宋体" w:hAnsi="宋体" w:eastAsia="宋体" w:cs="宋体"/>
                <w:color w:val="auto"/>
                <w:sz w:val="28"/>
                <w:szCs w:val="28"/>
                <w:vertAlign w:val="baseline"/>
                <w:lang w:eastAsia="zh-CN"/>
              </w:rPr>
              <w:t>〕</w:t>
            </w:r>
            <w:r>
              <w:rPr>
                <w:rFonts w:hint="eastAsia" w:ascii="宋体" w:hAnsi="宋体" w:eastAsia="宋体" w:cs="宋体"/>
                <w:color w:val="auto"/>
                <w:sz w:val="28"/>
                <w:szCs w:val="28"/>
                <w:vertAlign w:val="baseline"/>
                <w:lang w:val="en-US" w:eastAsia="zh-CN"/>
              </w:rPr>
              <w:t>326</w:t>
            </w:r>
            <w:r>
              <w:rPr>
                <w:rFonts w:hint="eastAsia" w:ascii="宋体" w:hAnsi="宋体" w:eastAsia="宋体" w:cs="宋体"/>
                <w:color w:val="auto"/>
                <w:sz w:val="28"/>
                <w:szCs w:val="28"/>
                <w:vertAlign w:val="baseline"/>
                <w:lang w:eastAsia="zh-CN"/>
              </w:rPr>
              <w:t>号</w:t>
            </w:r>
          </w:p>
        </w:tc>
        <w:tc>
          <w:tcPr>
            <w:tcW w:w="648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《汝州市人民政府关于加快推进装配式建筑发展的实施意见）》</w:t>
            </w:r>
          </w:p>
        </w:tc>
        <w:tc>
          <w:tcPr>
            <w:tcW w:w="46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 w:hRule="atLeast"/>
          <w:jc w:val="center"/>
        </w:trPr>
        <w:tc>
          <w:tcPr>
            <w:tcW w:w="66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22</w:t>
            </w:r>
          </w:p>
        </w:tc>
        <w:tc>
          <w:tcPr>
            <w:tcW w:w="889" w:type="dxa"/>
            <w:vMerge w:val="continue"/>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c>
          <w:tcPr>
            <w:tcW w:w="223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val="en-US" w:eastAsia="zh-CN"/>
              </w:rPr>
              <w:t>汝州市人民政府</w:t>
            </w:r>
          </w:p>
        </w:tc>
        <w:tc>
          <w:tcPr>
            <w:tcW w:w="2963"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汝政〔201</w:t>
            </w:r>
            <w:r>
              <w:rPr>
                <w:rFonts w:hint="eastAsia" w:ascii="宋体" w:hAnsi="宋体" w:eastAsia="宋体" w:cs="宋体"/>
                <w:color w:val="auto"/>
                <w:sz w:val="28"/>
                <w:szCs w:val="28"/>
                <w:vertAlign w:val="baseline"/>
                <w:lang w:val="en-US" w:eastAsia="zh-CN"/>
              </w:rPr>
              <w:t>7</w:t>
            </w:r>
            <w:r>
              <w:rPr>
                <w:rFonts w:hint="eastAsia" w:ascii="宋体" w:hAnsi="宋体" w:eastAsia="宋体" w:cs="宋体"/>
                <w:color w:val="auto"/>
                <w:sz w:val="28"/>
                <w:szCs w:val="28"/>
                <w:vertAlign w:val="baseline"/>
                <w:lang w:eastAsia="zh-CN"/>
              </w:rPr>
              <w:t>〕64号</w:t>
            </w:r>
          </w:p>
        </w:tc>
        <w:tc>
          <w:tcPr>
            <w:tcW w:w="648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《汝州市人民政府关于印发汝州市停车场管理办法的通知》</w:t>
            </w:r>
          </w:p>
        </w:tc>
        <w:tc>
          <w:tcPr>
            <w:tcW w:w="46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 w:hRule="atLeast"/>
          <w:jc w:val="center"/>
        </w:trPr>
        <w:tc>
          <w:tcPr>
            <w:tcW w:w="66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23</w:t>
            </w:r>
          </w:p>
        </w:tc>
        <w:tc>
          <w:tcPr>
            <w:tcW w:w="889" w:type="dxa"/>
            <w:vMerge w:val="continue"/>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c>
          <w:tcPr>
            <w:tcW w:w="223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val="en-US" w:eastAsia="zh-CN"/>
              </w:rPr>
              <w:t>汝州市人民政府办公室</w:t>
            </w:r>
          </w:p>
        </w:tc>
        <w:tc>
          <w:tcPr>
            <w:tcW w:w="2963"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汝政办〔201</w:t>
            </w:r>
            <w:r>
              <w:rPr>
                <w:rFonts w:hint="eastAsia" w:ascii="宋体" w:hAnsi="宋体" w:eastAsia="宋体" w:cs="宋体"/>
                <w:color w:val="auto"/>
                <w:sz w:val="28"/>
                <w:szCs w:val="28"/>
                <w:vertAlign w:val="baseline"/>
                <w:lang w:val="en-US" w:eastAsia="zh-CN"/>
              </w:rPr>
              <w:t>8</w:t>
            </w:r>
            <w:r>
              <w:rPr>
                <w:rFonts w:hint="eastAsia" w:ascii="宋体" w:hAnsi="宋体" w:eastAsia="宋体" w:cs="宋体"/>
                <w:color w:val="auto"/>
                <w:sz w:val="28"/>
                <w:szCs w:val="28"/>
                <w:vertAlign w:val="baseline"/>
                <w:lang w:eastAsia="zh-CN"/>
              </w:rPr>
              <w:t>〕150号</w:t>
            </w:r>
          </w:p>
        </w:tc>
        <w:tc>
          <w:tcPr>
            <w:tcW w:w="648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《汝州市人民政府办公室关于印发汝州市河道专管员管理办法的通知》</w:t>
            </w:r>
          </w:p>
        </w:tc>
        <w:tc>
          <w:tcPr>
            <w:tcW w:w="46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 w:hRule="atLeast"/>
          <w:jc w:val="center"/>
        </w:trPr>
        <w:tc>
          <w:tcPr>
            <w:tcW w:w="66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24</w:t>
            </w:r>
          </w:p>
        </w:tc>
        <w:tc>
          <w:tcPr>
            <w:tcW w:w="88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c>
          <w:tcPr>
            <w:tcW w:w="223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val="en-US" w:eastAsia="zh-CN"/>
              </w:rPr>
              <w:t>汝州市人民政府办公室</w:t>
            </w:r>
          </w:p>
        </w:tc>
        <w:tc>
          <w:tcPr>
            <w:tcW w:w="2963"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汝政办〔201</w:t>
            </w:r>
            <w:r>
              <w:rPr>
                <w:rFonts w:hint="eastAsia" w:ascii="宋体" w:hAnsi="宋体" w:eastAsia="宋体" w:cs="宋体"/>
                <w:color w:val="auto"/>
                <w:sz w:val="28"/>
                <w:szCs w:val="28"/>
                <w:vertAlign w:val="baseline"/>
                <w:lang w:val="en-US" w:eastAsia="zh-CN"/>
              </w:rPr>
              <w:t>8</w:t>
            </w:r>
            <w:r>
              <w:rPr>
                <w:rFonts w:hint="eastAsia" w:ascii="宋体" w:hAnsi="宋体" w:eastAsia="宋体" w:cs="宋体"/>
                <w:color w:val="auto"/>
                <w:sz w:val="28"/>
                <w:szCs w:val="28"/>
                <w:vertAlign w:val="baseline"/>
                <w:lang w:eastAsia="zh-CN"/>
              </w:rPr>
              <w:t>〕151号</w:t>
            </w:r>
          </w:p>
        </w:tc>
        <w:tc>
          <w:tcPr>
            <w:tcW w:w="648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《汝州市人民政府办公室关于印发汝州市违法采沙行为举报奖励管理办法的通知》</w:t>
            </w:r>
          </w:p>
        </w:tc>
        <w:tc>
          <w:tcPr>
            <w:tcW w:w="46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 w:hRule="atLeast"/>
          <w:jc w:val="center"/>
        </w:trPr>
        <w:tc>
          <w:tcPr>
            <w:tcW w:w="66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25</w:t>
            </w:r>
          </w:p>
        </w:tc>
        <w:tc>
          <w:tcPr>
            <w:tcW w:w="88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c>
          <w:tcPr>
            <w:tcW w:w="223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val="en-US" w:eastAsia="zh-CN"/>
              </w:rPr>
              <w:t>汝州市人民政府办公室</w:t>
            </w:r>
          </w:p>
        </w:tc>
        <w:tc>
          <w:tcPr>
            <w:tcW w:w="2963"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汝政办〔201</w:t>
            </w:r>
            <w:r>
              <w:rPr>
                <w:rFonts w:hint="eastAsia" w:ascii="宋体" w:hAnsi="宋体" w:eastAsia="宋体" w:cs="宋体"/>
                <w:color w:val="auto"/>
                <w:sz w:val="28"/>
                <w:szCs w:val="28"/>
                <w:vertAlign w:val="baseline"/>
                <w:lang w:val="en-US" w:eastAsia="zh-CN"/>
              </w:rPr>
              <w:t>8</w:t>
            </w:r>
            <w:r>
              <w:rPr>
                <w:rFonts w:hint="eastAsia" w:ascii="宋体" w:hAnsi="宋体" w:eastAsia="宋体" w:cs="宋体"/>
                <w:color w:val="auto"/>
                <w:sz w:val="28"/>
                <w:szCs w:val="28"/>
                <w:vertAlign w:val="baseline"/>
                <w:lang w:eastAsia="zh-CN"/>
              </w:rPr>
              <w:t>〕165号</w:t>
            </w:r>
          </w:p>
        </w:tc>
        <w:tc>
          <w:tcPr>
            <w:tcW w:w="648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《汝州市人民政府办公室关于印发汝州市自然人和社会法人信用信息评价规定的通知》</w:t>
            </w:r>
          </w:p>
        </w:tc>
        <w:tc>
          <w:tcPr>
            <w:tcW w:w="46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 w:hRule="atLeast"/>
          <w:jc w:val="center"/>
        </w:trPr>
        <w:tc>
          <w:tcPr>
            <w:tcW w:w="66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26</w:t>
            </w:r>
          </w:p>
        </w:tc>
        <w:tc>
          <w:tcPr>
            <w:tcW w:w="88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c>
          <w:tcPr>
            <w:tcW w:w="223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汝州市人民政府</w:t>
            </w:r>
          </w:p>
        </w:tc>
        <w:tc>
          <w:tcPr>
            <w:tcW w:w="2963"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汝政〔201</w:t>
            </w:r>
            <w:r>
              <w:rPr>
                <w:rFonts w:hint="eastAsia" w:ascii="宋体" w:hAnsi="宋体" w:eastAsia="宋体" w:cs="宋体"/>
                <w:color w:val="auto"/>
                <w:sz w:val="28"/>
                <w:szCs w:val="28"/>
                <w:vertAlign w:val="baseline"/>
                <w:lang w:val="en-US" w:eastAsia="zh-CN"/>
              </w:rPr>
              <w:t>8</w:t>
            </w:r>
            <w:r>
              <w:rPr>
                <w:rFonts w:hint="eastAsia" w:ascii="宋体" w:hAnsi="宋体" w:eastAsia="宋体" w:cs="宋体"/>
                <w:color w:val="auto"/>
                <w:sz w:val="28"/>
                <w:szCs w:val="28"/>
                <w:vertAlign w:val="baseline"/>
                <w:lang w:eastAsia="zh-CN"/>
              </w:rPr>
              <w:t>〕78号）</w:t>
            </w:r>
          </w:p>
        </w:tc>
        <w:tc>
          <w:tcPr>
            <w:tcW w:w="648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r>
              <w:rPr>
                <w:rFonts w:hint="eastAsia" w:ascii="宋体" w:hAnsi="宋体" w:eastAsia="宋体" w:cs="宋体"/>
                <w:color w:val="auto"/>
                <w:sz w:val="28"/>
                <w:szCs w:val="28"/>
                <w:vertAlign w:val="baseline"/>
                <w:lang w:eastAsia="zh-CN"/>
              </w:rPr>
              <w:t>《汝州市人民政府关于印发建立完善守信</w:t>
            </w:r>
            <w:r>
              <w:rPr>
                <w:rFonts w:hint="eastAsia" w:ascii="宋体" w:hAnsi="宋体" w:eastAsia="宋体" w:cs="宋体"/>
                <w:color w:val="auto"/>
                <w:sz w:val="28"/>
                <w:szCs w:val="28"/>
                <w:vertAlign w:val="baseline"/>
                <w:lang w:val="en-US" w:eastAsia="zh-CN"/>
              </w:rPr>
              <w:t>联合</w:t>
            </w:r>
            <w:r>
              <w:rPr>
                <w:rFonts w:hint="eastAsia" w:ascii="宋体" w:hAnsi="宋体" w:eastAsia="宋体" w:cs="宋体"/>
                <w:color w:val="auto"/>
                <w:sz w:val="28"/>
                <w:szCs w:val="28"/>
                <w:vertAlign w:val="baseline"/>
                <w:lang w:eastAsia="zh-CN"/>
              </w:rPr>
              <w:t>激励和失信联合惩戒制度加快推进社会诚信建设实施方案的通知》</w:t>
            </w:r>
          </w:p>
        </w:tc>
        <w:tc>
          <w:tcPr>
            <w:tcW w:w="46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 w:hRule="atLeast"/>
          <w:jc w:val="center"/>
        </w:trPr>
        <w:tc>
          <w:tcPr>
            <w:tcW w:w="66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27</w:t>
            </w:r>
          </w:p>
        </w:tc>
        <w:tc>
          <w:tcPr>
            <w:tcW w:w="88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c>
          <w:tcPr>
            <w:tcW w:w="223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kern w:val="2"/>
                <w:sz w:val="28"/>
                <w:szCs w:val="28"/>
                <w:vertAlign w:val="baseline"/>
                <w:lang w:val="en-US" w:eastAsia="zh-CN" w:bidi="ar-SA"/>
              </w:rPr>
            </w:pPr>
            <w:r>
              <w:rPr>
                <w:rFonts w:hint="eastAsia" w:ascii="宋体" w:hAnsi="宋体" w:eastAsia="宋体" w:cs="宋体"/>
                <w:color w:val="auto"/>
                <w:sz w:val="28"/>
                <w:szCs w:val="28"/>
                <w:vertAlign w:val="baseline"/>
                <w:lang w:val="en-US" w:eastAsia="zh-CN"/>
              </w:rPr>
              <w:t>汝州市人民政府</w:t>
            </w:r>
          </w:p>
        </w:tc>
        <w:tc>
          <w:tcPr>
            <w:tcW w:w="2963"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kern w:val="2"/>
                <w:sz w:val="28"/>
                <w:szCs w:val="28"/>
                <w:vertAlign w:val="baseline"/>
                <w:lang w:val="en-US" w:eastAsia="zh-CN" w:bidi="ar-SA"/>
              </w:rPr>
            </w:pPr>
            <w:r>
              <w:rPr>
                <w:rFonts w:hint="eastAsia" w:ascii="宋体" w:hAnsi="宋体" w:eastAsia="宋体" w:cs="宋体"/>
                <w:color w:val="auto"/>
                <w:sz w:val="28"/>
                <w:szCs w:val="28"/>
                <w:vertAlign w:val="baseline"/>
                <w:lang w:eastAsia="zh-CN"/>
              </w:rPr>
              <w:t>汝政文〔201</w:t>
            </w:r>
            <w:r>
              <w:rPr>
                <w:rFonts w:hint="eastAsia" w:ascii="宋体" w:hAnsi="宋体" w:eastAsia="宋体" w:cs="宋体"/>
                <w:color w:val="auto"/>
                <w:sz w:val="28"/>
                <w:szCs w:val="28"/>
                <w:vertAlign w:val="baseline"/>
                <w:lang w:val="en-US" w:eastAsia="zh-CN"/>
              </w:rPr>
              <w:t>9</w:t>
            </w:r>
            <w:r>
              <w:rPr>
                <w:rFonts w:hint="eastAsia" w:ascii="宋体" w:hAnsi="宋体" w:eastAsia="宋体" w:cs="宋体"/>
                <w:color w:val="auto"/>
                <w:sz w:val="28"/>
                <w:szCs w:val="28"/>
                <w:vertAlign w:val="baseline"/>
                <w:lang w:eastAsia="zh-CN"/>
              </w:rPr>
              <w:t>〕98号</w:t>
            </w:r>
          </w:p>
        </w:tc>
        <w:tc>
          <w:tcPr>
            <w:tcW w:w="648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kern w:val="2"/>
                <w:sz w:val="28"/>
                <w:szCs w:val="28"/>
                <w:vertAlign w:val="baseline"/>
                <w:lang w:val="en-US" w:eastAsia="zh-CN" w:bidi="ar-SA"/>
              </w:rPr>
            </w:pPr>
            <w:r>
              <w:rPr>
                <w:rFonts w:hint="eastAsia" w:ascii="宋体" w:hAnsi="宋体" w:eastAsia="宋体" w:cs="宋体"/>
                <w:color w:val="auto"/>
                <w:sz w:val="28"/>
                <w:szCs w:val="28"/>
                <w:vertAlign w:val="baseline"/>
                <w:lang w:eastAsia="zh-CN"/>
              </w:rPr>
              <w:t>《汝州市人民政府关于印发汝州市建筑装饰装修管理办法的通知》</w:t>
            </w:r>
          </w:p>
        </w:tc>
        <w:tc>
          <w:tcPr>
            <w:tcW w:w="46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 w:hRule="atLeast"/>
          <w:jc w:val="center"/>
        </w:trPr>
        <w:tc>
          <w:tcPr>
            <w:tcW w:w="66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28</w:t>
            </w:r>
          </w:p>
        </w:tc>
        <w:tc>
          <w:tcPr>
            <w:tcW w:w="88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c>
          <w:tcPr>
            <w:tcW w:w="223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kern w:val="2"/>
                <w:sz w:val="28"/>
                <w:szCs w:val="28"/>
                <w:vertAlign w:val="baseline"/>
                <w:lang w:val="en-US" w:eastAsia="zh-CN" w:bidi="ar-SA"/>
              </w:rPr>
            </w:pPr>
            <w:r>
              <w:rPr>
                <w:rFonts w:hint="eastAsia" w:ascii="宋体" w:hAnsi="宋体" w:eastAsia="宋体" w:cs="宋体"/>
                <w:color w:val="auto"/>
                <w:sz w:val="28"/>
                <w:szCs w:val="28"/>
                <w:vertAlign w:val="baseline"/>
                <w:lang w:val="en-US" w:eastAsia="zh-CN"/>
              </w:rPr>
              <w:t>汝州市人民政府办公室</w:t>
            </w:r>
          </w:p>
        </w:tc>
        <w:tc>
          <w:tcPr>
            <w:tcW w:w="2963"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kern w:val="2"/>
                <w:sz w:val="28"/>
                <w:szCs w:val="28"/>
                <w:vertAlign w:val="baseline"/>
                <w:lang w:val="en-US" w:eastAsia="zh-CN" w:bidi="ar-SA"/>
              </w:rPr>
            </w:pPr>
            <w:r>
              <w:rPr>
                <w:rFonts w:hint="eastAsia" w:ascii="宋体" w:hAnsi="宋体" w:eastAsia="宋体" w:cs="宋体"/>
                <w:color w:val="auto"/>
                <w:sz w:val="28"/>
                <w:szCs w:val="28"/>
                <w:vertAlign w:val="baseline"/>
                <w:lang w:eastAsia="zh-CN"/>
              </w:rPr>
              <w:t>汝政办〔20</w:t>
            </w:r>
            <w:r>
              <w:rPr>
                <w:rFonts w:hint="eastAsia" w:ascii="宋体" w:hAnsi="宋体" w:eastAsia="宋体" w:cs="宋体"/>
                <w:color w:val="auto"/>
                <w:sz w:val="28"/>
                <w:szCs w:val="28"/>
                <w:vertAlign w:val="baseline"/>
                <w:lang w:val="en-US" w:eastAsia="zh-CN"/>
              </w:rPr>
              <w:t>21</w:t>
            </w:r>
            <w:r>
              <w:rPr>
                <w:rFonts w:hint="eastAsia" w:ascii="宋体" w:hAnsi="宋体" w:eastAsia="宋体" w:cs="宋体"/>
                <w:color w:val="auto"/>
                <w:sz w:val="28"/>
                <w:szCs w:val="28"/>
                <w:vertAlign w:val="baseline"/>
                <w:lang w:eastAsia="zh-CN"/>
              </w:rPr>
              <w:t>〕11号</w:t>
            </w:r>
          </w:p>
        </w:tc>
        <w:tc>
          <w:tcPr>
            <w:tcW w:w="648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kern w:val="2"/>
                <w:sz w:val="28"/>
                <w:szCs w:val="28"/>
                <w:vertAlign w:val="baseline"/>
                <w:lang w:val="en-US" w:eastAsia="zh-CN" w:bidi="ar-SA"/>
              </w:rPr>
            </w:pPr>
            <w:r>
              <w:rPr>
                <w:rFonts w:hint="eastAsia" w:ascii="宋体" w:hAnsi="宋体" w:eastAsia="宋体" w:cs="宋体"/>
                <w:color w:val="auto"/>
                <w:sz w:val="28"/>
                <w:szCs w:val="28"/>
                <w:vertAlign w:val="baseline"/>
                <w:lang w:eastAsia="zh-CN"/>
              </w:rPr>
              <w:t>《汝州市人民政府办公室关于印发河南汝州汝河国家湿地公园管理办法（试行）的通知》</w:t>
            </w:r>
          </w:p>
        </w:tc>
        <w:tc>
          <w:tcPr>
            <w:tcW w:w="46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 w:hRule="atLeast"/>
          <w:jc w:val="center"/>
        </w:trPr>
        <w:tc>
          <w:tcPr>
            <w:tcW w:w="66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29</w:t>
            </w:r>
          </w:p>
        </w:tc>
        <w:tc>
          <w:tcPr>
            <w:tcW w:w="88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c>
          <w:tcPr>
            <w:tcW w:w="223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kern w:val="2"/>
                <w:sz w:val="28"/>
                <w:szCs w:val="28"/>
                <w:vertAlign w:val="baseline"/>
                <w:lang w:val="en-US" w:eastAsia="zh-CN" w:bidi="ar-SA"/>
              </w:rPr>
            </w:pPr>
            <w:r>
              <w:rPr>
                <w:rFonts w:hint="eastAsia" w:ascii="宋体" w:hAnsi="宋体" w:eastAsia="宋体" w:cs="宋体"/>
                <w:color w:val="auto"/>
                <w:sz w:val="28"/>
                <w:szCs w:val="28"/>
                <w:vertAlign w:val="baseline"/>
                <w:lang w:val="en-US" w:eastAsia="zh-CN"/>
              </w:rPr>
              <w:t>汝州市人民政府</w:t>
            </w:r>
          </w:p>
        </w:tc>
        <w:tc>
          <w:tcPr>
            <w:tcW w:w="2963"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kern w:val="2"/>
                <w:sz w:val="28"/>
                <w:szCs w:val="28"/>
                <w:vertAlign w:val="baseline"/>
                <w:lang w:val="en-US" w:eastAsia="zh-CN" w:bidi="ar-SA"/>
              </w:rPr>
            </w:pPr>
            <w:r>
              <w:rPr>
                <w:rFonts w:hint="eastAsia" w:ascii="宋体" w:hAnsi="宋体" w:eastAsia="宋体" w:cs="宋体"/>
                <w:color w:val="auto"/>
                <w:sz w:val="28"/>
                <w:szCs w:val="28"/>
                <w:vertAlign w:val="baseline"/>
                <w:lang w:eastAsia="zh-CN"/>
              </w:rPr>
              <w:t>汝政文〔20</w:t>
            </w:r>
            <w:r>
              <w:rPr>
                <w:rFonts w:hint="eastAsia" w:ascii="宋体" w:hAnsi="宋体" w:eastAsia="宋体" w:cs="宋体"/>
                <w:color w:val="auto"/>
                <w:sz w:val="28"/>
                <w:szCs w:val="28"/>
                <w:vertAlign w:val="baseline"/>
                <w:lang w:val="en-US" w:eastAsia="zh-CN"/>
              </w:rPr>
              <w:t>21</w:t>
            </w:r>
            <w:r>
              <w:rPr>
                <w:rFonts w:hint="eastAsia" w:ascii="宋体" w:hAnsi="宋体" w:eastAsia="宋体" w:cs="宋体"/>
                <w:color w:val="auto"/>
                <w:sz w:val="28"/>
                <w:szCs w:val="28"/>
                <w:vertAlign w:val="baseline"/>
                <w:lang w:eastAsia="zh-CN"/>
              </w:rPr>
              <w:t>〕25号</w:t>
            </w:r>
          </w:p>
        </w:tc>
        <w:tc>
          <w:tcPr>
            <w:tcW w:w="648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kern w:val="2"/>
                <w:sz w:val="28"/>
                <w:szCs w:val="28"/>
                <w:vertAlign w:val="baseline"/>
                <w:lang w:val="en-US" w:eastAsia="zh-CN" w:bidi="ar-SA"/>
              </w:rPr>
            </w:pPr>
            <w:r>
              <w:rPr>
                <w:rFonts w:hint="eastAsia" w:ascii="宋体" w:hAnsi="宋体" w:eastAsia="宋体" w:cs="宋体"/>
                <w:color w:val="auto"/>
                <w:sz w:val="28"/>
                <w:szCs w:val="28"/>
                <w:vertAlign w:val="baseline"/>
                <w:lang w:eastAsia="zh-CN"/>
              </w:rPr>
              <w:t>《汝州市人民政府关于修订汝州市文明养犬管理办法（试行）的通知》</w:t>
            </w:r>
          </w:p>
        </w:tc>
        <w:tc>
          <w:tcPr>
            <w:tcW w:w="46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 w:hRule="atLeast"/>
          <w:jc w:val="center"/>
        </w:trPr>
        <w:tc>
          <w:tcPr>
            <w:tcW w:w="66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30</w:t>
            </w:r>
          </w:p>
        </w:tc>
        <w:tc>
          <w:tcPr>
            <w:tcW w:w="88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c>
          <w:tcPr>
            <w:tcW w:w="223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kern w:val="2"/>
                <w:sz w:val="28"/>
                <w:szCs w:val="28"/>
                <w:vertAlign w:val="baseline"/>
                <w:lang w:val="en-US" w:eastAsia="zh-CN" w:bidi="ar-SA"/>
              </w:rPr>
            </w:pPr>
            <w:r>
              <w:rPr>
                <w:rFonts w:hint="eastAsia" w:ascii="宋体" w:hAnsi="宋体" w:eastAsia="宋体" w:cs="宋体"/>
                <w:color w:val="auto"/>
                <w:sz w:val="28"/>
                <w:szCs w:val="28"/>
                <w:vertAlign w:val="baseline"/>
                <w:lang w:val="en-US" w:eastAsia="zh-CN"/>
              </w:rPr>
              <w:t>汝州市人民政府办公室</w:t>
            </w:r>
          </w:p>
        </w:tc>
        <w:tc>
          <w:tcPr>
            <w:tcW w:w="2963"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kern w:val="2"/>
                <w:sz w:val="28"/>
                <w:szCs w:val="28"/>
                <w:vertAlign w:val="baseline"/>
                <w:lang w:val="en-US" w:eastAsia="zh-CN" w:bidi="ar-SA"/>
              </w:rPr>
            </w:pPr>
            <w:r>
              <w:rPr>
                <w:rFonts w:hint="eastAsia" w:ascii="宋体" w:hAnsi="宋体" w:eastAsia="宋体" w:cs="宋体"/>
                <w:color w:val="auto"/>
                <w:sz w:val="28"/>
                <w:szCs w:val="28"/>
                <w:vertAlign w:val="baseline"/>
                <w:lang w:eastAsia="zh-CN"/>
              </w:rPr>
              <w:t>汝政办〔20</w:t>
            </w:r>
            <w:r>
              <w:rPr>
                <w:rFonts w:hint="eastAsia" w:ascii="宋体" w:hAnsi="宋体" w:eastAsia="宋体" w:cs="宋体"/>
                <w:color w:val="auto"/>
                <w:sz w:val="28"/>
                <w:szCs w:val="28"/>
                <w:vertAlign w:val="baseline"/>
                <w:lang w:val="en-US" w:eastAsia="zh-CN"/>
              </w:rPr>
              <w:t>21</w:t>
            </w:r>
            <w:r>
              <w:rPr>
                <w:rFonts w:hint="eastAsia" w:ascii="宋体" w:hAnsi="宋体" w:eastAsia="宋体" w:cs="宋体"/>
                <w:color w:val="auto"/>
                <w:sz w:val="28"/>
                <w:szCs w:val="28"/>
                <w:vertAlign w:val="baseline"/>
                <w:lang w:eastAsia="zh-CN"/>
              </w:rPr>
              <w:t>〕48号</w:t>
            </w:r>
          </w:p>
        </w:tc>
        <w:tc>
          <w:tcPr>
            <w:tcW w:w="648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kern w:val="2"/>
                <w:sz w:val="28"/>
                <w:szCs w:val="28"/>
                <w:vertAlign w:val="baseline"/>
                <w:lang w:val="en-US" w:eastAsia="zh-CN" w:bidi="ar-SA"/>
              </w:rPr>
            </w:pPr>
            <w:r>
              <w:rPr>
                <w:rFonts w:hint="eastAsia" w:ascii="宋体" w:hAnsi="宋体" w:eastAsia="宋体" w:cs="宋体"/>
                <w:color w:val="auto"/>
                <w:sz w:val="28"/>
                <w:szCs w:val="28"/>
                <w:vertAlign w:val="baseline"/>
                <w:lang w:eastAsia="zh-CN"/>
              </w:rPr>
              <w:t>《汝州市人民政府办公室关于印发汝州市2021-2023年农机购置补贴实施方案的通知》</w:t>
            </w:r>
          </w:p>
        </w:tc>
        <w:tc>
          <w:tcPr>
            <w:tcW w:w="46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 w:hRule="atLeast"/>
          <w:jc w:val="center"/>
        </w:trPr>
        <w:tc>
          <w:tcPr>
            <w:tcW w:w="66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31</w:t>
            </w:r>
          </w:p>
        </w:tc>
        <w:tc>
          <w:tcPr>
            <w:tcW w:w="88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c>
          <w:tcPr>
            <w:tcW w:w="223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kern w:val="2"/>
                <w:sz w:val="28"/>
                <w:szCs w:val="28"/>
                <w:vertAlign w:val="baseline"/>
                <w:lang w:val="en-US" w:eastAsia="zh-CN" w:bidi="ar-SA"/>
              </w:rPr>
            </w:pPr>
            <w:r>
              <w:rPr>
                <w:rFonts w:hint="eastAsia" w:ascii="宋体" w:hAnsi="宋体" w:eastAsia="宋体" w:cs="宋体"/>
                <w:color w:val="auto"/>
                <w:sz w:val="28"/>
                <w:szCs w:val="28"/>
                <w:vertAlign w:val="baseline"/>
                <w:lang w:val="en-US" w:eastAsia="zh-CN"/>
              </w:rPr>
              <w:t>汝州市人民政府</w:t>
            </w:r>
          </w:p>
        </w:tc>
        <w:tc>
          <w:tcPr>
            <w:tcW w:w="2963"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kern w:val="2"/>
                <w:sz w:val="28"/>
                <w:szCs w:val="28"/>
                <w:vertAlign w:val="baseline"/>
                <w:lang w:val="en-US" w:eastAsia="zh-CN" w:bidi="ar-SA"/>
              </w:rPr>
            </w:pPr>
            <w:r>
              <w:rPr>
                <w:rFonts w:hint="eastAsia" w:ascii="宋体" w:hAnsi="宋体" w:eastAsia="宋体" w:cs="宋体"/>
                <w:color w:val="auto"/>
                <w:sz w:val="28"/>
                <w:szCs w:val="28"/>
                <w:vertAlign w:val="baseline"/>
                <w:lang w:eastAsia="zh-CN"/>
              </w:rPr>
              <w:t>汝政〔2022〕29号</w:t>
            </w:r>
          </w:p>
        </w:tc>
        <w:tc>
          <w:tcPr>
            <w:tcW w:w="6480" w:type="dxa"/>
            <w:vAlign w:val="center"/>
          </w:tcPr>
          <w:p>
            <w:pPr>
              <w:keepNext w:val="0"/>
              <w:keepLines w:val="0"/>
              <w:pageBreakBefore w:val="0"/>
              <w:widowControl w:val="0"/>
              <w:tabs>
                <w:tab w:val="left" w:pos="514"/>
              </w:tabs>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kern w:val="2"/>
                <w:sz w:val="28"/>
                <w:szCs w:val="28"/>
                <w:vertAlign w:val="baseline"/>
                <w:lang w:val="en-US" w:eastAsia="zh-CN" w:bidi="ar-SA"/>
              </w:rPr>
            </w:pPr>
            <w:r>
              <w:rPr>
                <w:rFonts w:hint="eastAsia" w:ascii="宋体" w:hAnsi="宋体" w:eastAsia="宋体" w:cs="宋体"/>
                <w:color w:val="auto"/>
                <w:sz w:val="28"/>
                <w:szCs w:val="28"/>
                <w:vertAlign w:val="baseline"/>
                <w:lang w:eastAsia="zh-CN"/>
              </w:rPr>
              <w:t>《汝州市人民政府关于印发汝州市政府投资项目代建制管理办法的通知 》</w:t>
            </w:r>
          </w:p>
        </w:tc>
        <w:tc>
          <w:tcPr>
            <w:tcW w:w="46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 w:hRule="atLeast"/>
          <w:jc w:val="center"/>
        </w:trPr>
        <w:tc>
          <w:tcPr>
            <w:tcW w:w="66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8"/>
                <w:szCs w:val="28"/>
                <w:vertAlign w:val="baseline"/>
                <w:lang w:val="en-US" w:eastAsia="zh-CN"/>
              </w:rPr>
            </w:pPr>
            <w:r>
              <w:rPr>
                <w:rFonts w:hint="eastAsia" w:ascii="宋体" w:hAnsi="宋体" w:eastAsia="宋体" w:cs="宋体"/>
                <w:color w:val="auto"/>
                <w:sz w:val="28"/>
                <w:szCs w:val="28"/>
                <w:vertAlign w:val="baseline"/>
                <w:lang w:val="en-US" w:eastAsia="zh-CN"/>
              </w:rPr>
              <w:t>32</w:t>
            </w:r>
          </w:p>
        </w:tc>
        <w:tc>
          <w:tcPr>
            <w:tcW w:w="88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c>
          <w:tcPr>
            <w:tcW w:w="223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kern w:val="2"/>
                <w:sz w:val="28"/>
                <w:szCs w:val="28"/>
                <w:vertAlign w:val="baseline"/>
                <w:lang w:val="en-US" w:eastAsia="zh-CN" w:bidi="ar-SA"/>
              </w:rPr>
            </w:pPr>
            <w:r>
              <w:rPr>
                <w:rFonts w:hint="eastAsia" w:ascii="宋体" w:hAnsi="宋体" w:eastAsia="宋体" w:cs="宋体"/>
                <w:color w:val="auto"/>
                <w:sz w:val="28"/>
                <w:szCs w:val="28"/>
                <w:vertAlign w:val="baseline"/>
                <w:lang w:val="en-US" w:eastAsia="zh-CN"/>
              </w:rPr>
              <w:t>汝州市人民政府办公室</w:t>
            </w:r>
          </w:p>
        </w:tc>
        <w:tc>
          <w:tcPr>
            <w:tcW w:w="2963"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kern w:val="2"/>
                <w:sz w:val="28"/>
                <w:szCs w:val="28"/>
                <w:vertAlign w:val="baseline"/>
                <w:lang w:val="en-US" w:eastAsia="zh-CN" w:bidi="ar-SA"/>
              </w:rPr>
            </w:pPr>
            <w:r>
              <w:rPr>
                <w:rFonts w:hint="eastAsia" w:ascii="宋体" w:hAnsi="宋体" w:eastAsia="宋体" w:cs="宋体"/>
                <w:color w:val="auto"/>
                <w:sz w:val="28"/>
                <w:szCs w:val="28"/>
                <w:vertAlign w:val="baseline"/>
                <w:lang w:eastAsia="zh-CN"/>
              </w:rPr>
              <w:t>汝政</w:t>
            </w:r>
            <w:r>
              <w:rPr>
                <w:rFonts w:hint="eastAsia" w:ascii="宋体" w:hAnsi="宋体" w:eastAsia="宋体" w:cs="宋体"/>
                <w:color w:val="auto"/>
                <w:sz w:val="28"/>
                <w:szCs w:val="28"/>
                <w:vertAlign w:val="baseline"/>
                <w:lang w:val="en-US" w:eastAsia="zh-CN"/>
              </w:rPr>
              <w:t>办</w:t>
            </w:r>
            <w:r>
              <w:rPr>
                <w:rFonts w:hint="eastAsia" w:ascii="宋体" w:hAnsi="宋体" w:eastAsia="宋体" w:cs="宋体"/>
                <w:color w:val="auto"/>
                <w:sz w:val="28"/>
                <w:szCs w:val="28"/>
                <w:vertAlign w:val="baseline"/>
                <w:lang w:eastAsia="zh-CN"/>
              </w:rPr>
              <w:t>〔2022〕</w:t>
            </w:r>
            <w:r>
              <w:rPr>
                <w:rFonts w:hint="eastAsia" w:ascii="宋体" w:hAnsi="宋体" w:eastAsia="宋体" w:cs="宋体"/>
                <w:color w:val="auto"/>
                <w:sz w:val="28"/>
                <w:szCs w:val="28"/>
                <w:vertAlign w:val="baseline"/>
                <w:lang w:val="en-US" w:eastAsia="zh-CN"/>
              </w:rPr>
              <w:t>46</w:t>
            </w:r>
            <w:r>
              <w:rPr>
                <w:rFonts w:hint="eastAsia" w:ascii="宋体" w:hAnsi="宋体" w:eastAsia="宋体" w:cs="宋体"/>
                <w:color w:val="auto"/>
                <w:sz w:val="28"/>
                <w:szCs w:val="28"/>
                <w:vertAlign w:val="baseline"/>
                <w:lang w:eastAsia="zh-CN"/>
              </w:rPr>
              <w:t>号</w:t>
            </w:r>
          </w:p>
        </w:tc>
        <w:tc>
          <w:tcPr>
            <w:tcW w:w="6480" w:type="dxa"/>
            <w:vAlign w:val="center"/>
          </w:tcPr>
          <w:p>
            <w:pPr>
              <w:keepNext w:val="0"/>
              <w:keepLines w:val="0"/>
              <w:pageBreakBefore w:val="0"/>
              <w:widowControl w:val="0"/>
              <w:tabs>
                <w:tab w:val="left" w:pos="829"/>
              </w:tabs>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kern w:val="2"/>
                <w:sz w:val="28"/>
                <w:szCs w:val="28"/>
                <w:vertAlign w:val="baseline"/>
                <w:lang w:val="en-US" w:eastAsia="zh-CN" w:bidi="ar-SA"/>
              </w:rPr>
            </w:pPr>
            <w:r>
              <w:rPr>
                <w:rFonts w:hint="eastAsia" w:ascii="宋体" w:hAnsi="宋体" w:eastAsia="宋体" w:cs="宋体"/>
                <w:color w:val="auto"/>
                <w:sz w:val="28"/>
                <w:szCs w:val="28"/>
                <w:vertAlign w:val="baseline"/>
                <w:lang w:eastAsia="zh-CN"/>
              </w:rPr>
              <w:t>《汝州市人民政府办公室关于印发汝州市火灾事故调查规定（试行）的通知》</w:t>
            </w:r>
          </w:p>
        </w:tc>
        <w:tc>
          <w:tcPr>
            <w:tcW w:w="46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8"/>
                <w:szCs w:val="28"/>
                <w:vertAlign w:val="baseline"/>
                <w:lang w:eastAsia="zh-CN"/>
              </w:rPr>
            </w:pPr>
          </w:p>
        </w:tc>
      </w:tr>
    </w:tbl>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color w:val="auto"/>
          <w:sz w:val="28"/>
          <w:szCs w:val="28"/>
          <w:lang w:val="en-US" w:eastAsia="zh-CN"/>
        </w:rPr>
      </w:pPr>
      <w:r>
        <w:rPr>
          <w:rFonts w:hint="eastAsia"/>
          <w:color w:val="auto"/>
          <w:sz w:val="28"/>
          <w:szCs w:val="28"/>
          <w:u w:val="none"/>
          <w:lang w:val="en-US" w:eastAsia="zh-CN"/>
        </w:rPr>
        <w:t xml:space="preserve">           </w:t>
      </w: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3"/>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FlYmVhNzRhNGYyODFmOTdhN2MyZDE3YTk4NzQwMGMifQ=="/>
    <w:docVar w:name="KSO_WPS_MARK_KEY" w:val="4036439c-2293-411b-b83c-ee87278d7a00"/>
  </w:docVars>
  <w:rsids>
    <w:rsidRoot w:val="2F4A2F99"/>
    <w:rsid w:val="00301B2B"/>
    <w:rsid w:val="007353D3"/>
    <w:rsid w:val="015E6DD6"/>
    <w:rsid w:val="01856434"/>
    <w:rsid w:val="01C824A2"/>
    <w:rsid w:val="03F35D05"/>
    <w:rsid w:val="041A6060"/>
    <w:rsid w:val="058506A2"/>
    <w:rsid w:val="07DA02F9"/>
    <w:rsid w:val="0962600B"/>
    <w:rsid w:val="0B857D3A"/>
    <w:rsid w:val="0CBF0DF6"/>
    <w:rsid w:val="0D327B3A"/>
    <w:rsid w:val="0D9C2691"/>
    <w:rsid w:val="10F32445"/>
    <w:rsid w:val="124F16C1"/>
    <w:rsid w:val="14694189"/>
    <w:rsid w:val="15EE6078"/>
    <w:rsid w:val="180427B5"/>
    <w:rsid w:val="198201A5"/>
    <w:rsid w:val="1A687017"/>
    <w:rsid w:val="1FEC217D"/>
    <w:rsid w:val="20244764"/>
    <w:rsid w:val="205319C4"/>
    <w:rsid w:val="21D0133A"/>
    <w:rsid w:val="23AA4885"/>
    <w:rsid w:val="23CA7AC2"/>
    <w:rsid w:val="23E92AF1"/>
    <w:rsid w:val="25162B7B"/>
    <w:rsid w:val="25924264"/>
    <w:rsid w:val="260E4D03"/>
    <w:rsid w:val="27096083"/>
    <w:rsid w:val="27657988"/>
    <w:rsid w:val="29D01AF0"/>
    <w:rsid w:val="2D8B44A1"/>
    <w:rsid w:val="2F4A2F99"/>
    <w:rsid w:val="313602BC"/>
    <w:rsid w:val="32D77A19"/>
    <w:rsid w:val="33DF63EA"/>
    <w:rsid w:val="348E492F"/>
    <w:rsid w:val="34F52F54"/>
    <w:rsid w:val="35657971"/>
    <w:rsid w:val="37F64F5F"/>
    <w:rsid w:val="38A4326D"/>
    <w:rsid w:val="39363833"/>
    <w:rsid w:val="3ADD589B"/>
    <w:rsid w:val="3C85300E"/>
    <w:rsid w:val="3F1922A9"/>
    <w:rsid w:val="42083B1B"/>
    <w:rsid w:val="46E25887"/>
    <w:rsid w:val="4A0D1AC3"/>
    <w:rsid w:val="4C4F4439"/>
    <w:rsid w:val="4D2A3584"/>
    <w:rsid w:val="4E0D2FFF"/>
    <w:rsid w:val="51485A4C"/>
    <w:rsid w:val="521905CA"/>
    <w:rsid w:val="54A61407"/>
    <w:rsid w:val="57C410DF"/>
    <w:rsid w:val="583358A1"/>
    <w:rsid w:val="585A0EA0"/>
    <w:rsid w:val="59462E09"/>
    <w:rsid w:val="595047BA"/>
    <w:rsid w:val="59C364E1"/>
    <w:rsid w:val="5B723D4E"/>
    <w:rsid w:val="5BA31FB6"/>
    <w:rsid w:val="5BB26726"/>
    <w:rsid w:val="5C28346A"/>
    <w:rsid w:val="5CEB3A2C"/>
    <w:rsid w:val="5F9C505D"/>
    <w:rsid w:val="5FBA666C"/>
    <w:rsid w:val="60486225"/>
    <w:rsid w:val="60761819"/>
    <w:rsid w:val="60C15E27"/>
    <w:rsid w:val="614E40DD"/>
    <w:rsid w:val="619A0A7A"/>
    <w:rsid w:val="627C76BB"/>
    <w:rsid w:val="633942FA"/>
    <w:rsid w:val="64EE5B2D"/>
    <w:rsid w:val="67EC2FBF"/>
    <w:rsid w:val="68DC374C"/>
    <w:rsid w:val="69E20620"/>
    <w:rsid w:val="6A2D5E9E"/>
    <w:rsid w:val="6BF61708"/>
    <w:rsid w:val="6C427D60"/>
    <w:rsid w:val="6D255A97"/>
    <w:rsid w:val="6D794E90"/>
    <w:rsid w:val="6E4456E7"/>
    <w:rsid w:val="721D014D"/>
    <w:rsid w:val="72346E8F"/>
    <w:rsid w:val="730E0629"/>
    <w:rsid w:val="759727BC"/>
    <w:rsid w:val="771A1E90"/>
    <w:rsid w:val="79437D69"/>
    <w:rsid w:val="7EA95311"/>
    <w:rsid w:val="7FC44A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Lines="0" w:beforeAutospacing="0" w:afterLines="0" w:afterAutospacing="0" w:line="620" w:lineRule="exact"/>
      <w:jc w:val="center"/>
      <w:outlineLvl w:val="0"/>
    </w:pPr>
    <w:rPr>
      <w:rFonts w:eastAsia="方正小标宋简体" w:asciiTheme="minorAscii" w:hAnsiTheme="minorAscii"/>
      <w:kern w:val="44"/>
      <w:sz w:val="44"/>
    </w:rPr>
  </w:style>
  <w:style w:type="paragraph" w:styleId="3">
    <w:name w:val="heading 2"/>
    <w:basedOn w:val="1"/>
    <w:next w:val="1"/>
    <w:semiHidden/>
    <w:unhideWhenUsed/>
    <w:qFormat/>
    <w:uiPriority w:val="0"/>
    <w:pPr>
      <w:keepNext/>
      <w:keepLines/>
      <w:spacing w:beforeLines="0" w:beforeAutospacing="0" w:afterLines="0" w:afterAutospacing="0" w:line="620" w:lineRule="exact"/>
      <w:jc w:val="center"/>
      <w:outlineLvl w:val="1"/>
    </w:pPr>
    <w:rPr>
      <w:rFonts w:ascii="Arial" w:hAnsi="Arial" w:eastAsia="方正小标宋简体"/>
      <w:sz w:val="44"/>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1752</Words>
  <Characters>1929</Characters>
  <Lines>0</Lines>
  <Paragraphs>0</Paragraphs>
  <TotalTime>9</TotalTime>
  <ScaleCrop>false</ScaleCrop>
  <LinksUpToDate>false</LinksUpToDate>
  <CharactersWithSpaces>1952</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2022-04-01T07:41:00Z</dcterms:created>
  <dc:creator>太阳15237591871印清单</dc:creator>
  <cp:lastModifiedBy>琳</cp:lastModifiedBy>
  <dcterms:modified xsi:type="dcterms:W3CDTF">2023-03-01T08:49:37Z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2921211C5DF04BDEAA93DFAF7DE8953E</vt:lpwstr>
  </property>
</Properties>
</file>