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3D" w:rsidRPr="00C10D8B" w:rsidRDefault="00C10D8B" w:rsidP="00C10D8B">
      <w:pPr>
        <w:jc w:val="center"/>
        <w:rPr>
          <w:rFonts w:ascii="仿宋" w:eastAsia="仿宋" w:hAnsi="仿宋"/>
          <w:b/>
          <w:sz w:val="32"/>
          <w:szCs w:val="32"/>
        </w:rPr>
      </w:pPr>
      <w:r w:rsidRPr="00C10D8B">
        <w:rPr>
          <w:rFonts w:ascii="仿宋" w:eastAsia="仿宋" w:hAnsi="仿宋" w:hint="eastAsia"/>
          <w:b/>
          <w:sz w:val="32"/>
          <w:szCs w:val="32"/>
        </w:rPr>
        <w:t>娱乐场所设立审批一次性告知书</w:t>
      </w:r>
    </w:p>
    <w:p w:rsidR="00C10D8B" w:rsidRDefault="00C10D8B" w:rsidP="00C10D8B">
      <w:pPr>
        <w:jc w:val="center"/>
      </w:pPr>
    </w:p>
    <w:tbl>
      <w:tblPr>
        <w:tblStyle w:val="a5"/>
        <w:tblW w:w="0" w:type="auto"/>
        <w:tblLook w:val="04A0" w:firstRow="1" w:lastRow="0" w:firstColumn="1" w:lastColumn="0" w:noHBand="0" w:noVBand="1"/>
      </w:tblPr>
      <w:tblGrid>
        <w:gridCol w:w="1384"/>
        <w:gridCol w:w="7138"/>
      </w:tblGrid>
      <w:tr w:rsidR="00C10D8B" w:rsidTr="004F02CA">
        <w:trPr>
          <w:trHeight w:val="851"/>
        </w:trPr>
        <w:tc>
          <w:tcPr>
            <w:tcW w:w="1384" w:type="dxa"/>
            <w:vAlign w:val="center"/>
          </w:tcPr>
          <w:p w:rsidR="00C10D8B" w:rsidRPr="005201F6" w:rsidRDefault="00C10D8B" w:rsidP="00C10D8B">
            <w:pPr>
              <w:tabs>
                <w:tab w:val="left" w:pos="45"/>
              </w:tabs>
              <w:jc w:val="center"/>
              <w:rPr>
                <w:rFonts w:ascii="仿宋" w:eastAsia="仿宋" w:hAnsi="仿宋"/>
                <w:sz w:val="24"/>
                <w:szCs w:val="24"/>
              </w:rPr>
            </w:pPr>
            <w:r w:rsidRPr="005201F6">
              <w:rPr>
                <w:rFonts w:ascii="仿宋" w:eastAsia="仿宋" w:hAnsi="仿宋"/>
                <w:sz w:val="24"/>
                <w:szCs w:val="24"/>
              </w:rPr>
              <w:t>事项名称</w:t>
            </w:r>
          </w:p>
        </w:tc>
        <w:tc>
          <w:tcPr>
            <w:tcW w:w="7138" w:type="dxa"/>
            <w:vAlign w:val="center"/>
          </w:tcPr>
          <w:p w:rsidR="00C10D8B" w:rsidRPr="005201F6" w:rsidRDefault="00C10D8B" w:rsidP="00C10D8B">
            <w:pPr>
              <w:rPr>
                <w:rFonts w:ascii="仿宋" w:eastAsia="仿宋" w:hAnsi="仿宋"/>
                <w:sz w:val="24"/>
                <w:szCs w:val="24"/>
              </w:rPr>
            </w:pPr>
            <w:r w:rsidRPr="005201F6">
              <w:rPr>
                <w:rFonts w:ascii="仿宋" w:eastAsia="仿宋" w:hAnsi="仿宋"/>
                <w:sz w:val="24"/>
                <w:szCs w:val="24"/>
              </w:rPr>
              <w:t>歌舞娱乐场所设立审批</w:t>
            </w:r>
          </w:p>
        </w:tc>
      </w:tr>
      <w:tr w:rsidR="00C10D8B" w:rsidTr="004F02CA">
        <w:trPr>
          <w:trHeight w:val="850"/>
        </w:trPr>
        <w:tc>
          <w:tcPr>
            <w:tcW w:w="1384" w:type="dxa"/>
            <w:vAlign w:val="center"/>
          </w:tcPr>
          <w:p w:rsidR="00C10D8B" w:rsidRPr="005201F6" w:rsidRDefault="00C10D8B" w:rsidP="00C10D8B">
            <w:pPr>
              <w:jc w:val="center"/>
              <w:rPr>
                <w:rFonts w:ascii="仿宋" w:eastAsia="仿宋" w:hAnsi="仿宋"/>
                <w:sz w:val="24"/>
                <w:szCs w:val="24"/>
              </w:rPr>
            </w:pPr>
            <w:r w:rsidRPr="005201F6">
              <w:rPr>
                <w:rFonts w:ascii="仿宋" w:eastAsia="仿宋" w:hAnsi="仿宋"/>
                <w:sz w:val="24"/>
                <w:szCs w:val="24"/>
              </w:rPr>
              <w:t>事项类型</w:t>
            </w:r>
          </w:p>
        </w:tc>
        <w:tc>
          <w:tcPr>
            <w:tcW w:w="7138" w:type="dxa"/>
            <w:vAlign w:val="center"/>
          </w:tcPr>
          <w:p w:rsidR="00C10D8B" w:rsidRPr="005201F6" w:rsidRDefault="00C10D8B" w:rsidP="00C10D8B">
            <w:pPr>
              <w:rPr>
                <w:rFonts w:ascii="仿宋" w:eastAsia="仿宋" w:hAnsi="仿宋"/>
                <w:sz w:val="24"/>
                <w:szCs w:val="24"/>
              </w:rPr>
            </w:pPr>
            <w:r w:rsidRPr="005201F6">
              <w:rPr>
                <w:rFonts w:ascii="仿宋" w:eastAsia="仿宋" w:hAnsi="仿宋"/>
                <w:sz w:val="24"/>
                <w:szCs w:val="24"/>
              </w:rPr>
              <w:t>行政许可事项（承诺件）</w:t>
            </w:r>
          </w:p>
        </w:tc>
      </w:tr>
      <w:tr w:rsidR="00C10D8B" w:rsidTr="0078173C">
        <w:tc>
          <w:tcPr>
            <w:tcW w:w="1384" w:type="dxa"/>
            <w:vAlign w:val="center"/>
          </w:tcPr>
          <w:p w:rsidR="005201F6" w:rsidRDefault="005201F6" w:rsidP="00C10D8B">
            <w:pPr>
              <w:jc w:val="center"/>
              <w:rPr>
                <w:rFonts w:ascii="仿宋" w:eastAsia="仿宋" w:hAnsi="仿宋"/>
                <w:sz w:val="24"/>
                <w:szCs w:val="24"/>
              </w:rPr>
            </w:pPr>
            <w:r>
              <w:rPr>
                <w:rFonts w:ascii="仿宋" w:eastAsia="仿宋" w:hAnsi="仿宋"/>
                <w:sz w:val="24"/>
                <w:szCs w:val="24"/>
              </w:rPr>
              <w:t>设立</w:t>
            </w:r>
          </w:p>
          <w:p w:rsidR="00C10D8B" w:rsidRPr="005201F6" w:rsidRDefault="00C10D8B" w:rsidP="00C10D8B">
            <w:pPr>
              <w:jc w:val="center"/>
              <w:rPr>
                <w:rFonts w:ascii="仿宋" w:eastAsia="仿宋" w:hAnsi="仿宋"/>
                <w:sz w:val="24"/>
                <w:szCs w:val="24"/>
              </w:rPr>
            </w:pPr>
            <w:r w:rsidRPr="005201F6">
              <w:rPr>
                <w:rFonts w:ascii="仿宋" w:eastAsia="仿宋" w:hAnsi="仿宋"/>
                <w:sz w:val="24"/>
                <w:szCs w:val="24"/>
              </w:rPr>
              <w:t>条件</w:t>
            </w:r>
          </w:p>
        </w:tc>
        <w:tc>
          <w:tcPr>
            <w:tcW w:w="7138" w:type="dxa"/>
          </w:tcPr>
          <w:p w:rsidR="005201F6" w:rsidRPr="005201F6" w:rsidRDefault="005201F6" w:rsidP="001A332D">
            <w:pPr>
              <w:ind w:firstLineChars="200" w:firstLine="480"/>
              <w:rPr>
                <w:rFonts w:ascii="仿宋" w:eastAsia="仿宋" w:hAnsi="仿宋"/>
                <w:sz w:val="24"/>
                <w:szCs w:val="24"/>
              </w:rPr>
            </w:pPr>
          </w:p>
          <w:p w:rsidR="00C10D8B" w:rsidRPr="005201F6" w:rsidRDefault="00C10D8B" w:rsidP="00595027">
            <w:pPr>
              <w:ind w:firstLineChars="200" w:firstLine="480"/>
              <w:rPr>
                <w:rFonts w:ascii="仿宋" w:eastAsia="仿宋" w:hAnsi="仿宋"/>
                <w:sz w:val="24"/>
                <w:szCs w:val="24"/>
              </w:rPr>
            </w:pPr>
            <w:r w:rsidRPr="005201F6">
              <w:rPr>
                <w:rFonts w:ascii="仿宋" w:eastAsia="仿宋" w:hAnsi="仿宋" w:hint="eastAsia"/>
                <w:sz w:val="24"/>
                <w:szCs w:val="24"/>
              </w:rPr>
              <w:t>《娱乐场所管理条例》第五条　有下列情形之一的人员，不得开办娱乐场所或者在娱乐场所内从业：</w:t>
            </w:r>
          </w:p>
          <w:p w:rsidR="00C10D8B" w:rsidRPr="005201F6" w:rsidRDefault="00C10D8B" w:rsidP="00C10D8B">
            <w:pPr>
              <w:rPr>
                <w:rFonts w:ascii="仿宋" w:eastAsia="仿宋" w:hAnsi="仿宋"/>
                <w:sz w:val="24"/>
                <w:szCs w:val="24"/>
              </w:rPr>
            </w:pPr>
            <w:r w:rsidRPr="005201F6">
              <w:rPr>
                <w:rFonts w:ascii="仿宋" w:eastAsia="仿宋" w:hAnsi="仿宋" w:hint="eastAsia"/>
                <w:sz w:val="24"/>
                <w:szCs w:val="24"/>
              </w:rPr>
              <w:t>(</w:t>
            </w:r>
            <w:proofErr w:type="gramStart"/>
            <w:r w:rsidRPr="005201F6">
              <w:rPr>
                <w:rFonts w:ascii="仿宋" w:eastAsia="仿宋" w:hAnsi="仿宋" w:hint="eastAsia"/>
                <w:sz w:val="24"/>
                <w:szCs w:val="24"/>
              </w:rPr>
              <w:t>一</w:t>
            </w:r>
            <w:proofErr w:type="gramEnd"/>
            <w:r w:rsidRPr="005201F6">
              <w:rPr>
                <w:rFonts w:ascii="仿宋" w:eastAsia="仿宋" w:hAnsi="仿宋" w:hint="eastAsia"/>
                <w:sz w:val="24"/>
                <w:szCs w:val="24"/>
              </w:rPr>
              <w:t>)曾犯有组织、强迫、引诱、容留、介绍卖淫罪，制作、贩卖、传播淫秽物品罪，走私、贩卖、运输、制造毒品罪，强奸罪，强制猥亵、侮辱妇女罪，赌博罪，洗钱罪，组织、领导、参加黑社会性质组织罪的；</w:t>
            </w:r>
          </w:p>
          <w:p w:rsidR="00C10D8B" w:rsidRPr="005201F6" w:rsidRDefault="00C10D8B" w:rsidP="00C10D8B">
            <w:pPr>
              <w:rPr>
                <w:rFonts w:ascii="仿宋" w:eastAsia="仿宋" w:hAnsi="仿宋"/>
                <w:sz w:val="24"/>
                <w:szCs w:val="24"/>
              </w:rPr>
            </w:pPr>
            <w:r w:rsidRPr="005201F6">
              <w:rPr>
                <w:rFonts w:ascii="仿宋" w:eastAsia="仿宋" w:hAnsi="仿宋" w:hint="eastAsia"/>
                <w:sz w:val="24"/>
                <w:szCs w:val="24"/>
              </w:rPr>
              <w:t>(二)因</w:t>
            </w:r>
            <w:proofErr w:type="gramStart"/>
            <w:r w:rsidRPr="005201F6">
              <w:rPr>
                <w:rFonts w:ascii="仿宋" w:eastAsia="仿宋" w:hAnsi="仿宋" w:hint="eastAsia"/>
                <w:sz w:val="24"/>
                <w:szCs w:val="24"/>
              </w:rPr>
              <w:t>犯罪曾</w:t>
            </w:r>
            <w:proofErr w:type="gramEnd"/>
            <w:r w:rsidRPr="005201F6">
              <w:rPr>
                <w:rFonts w:ascii="仿宋" w:eastAsia="仿宋" w:hAnsi="仿宋" w:hint="eastAsia"/>
                <w:sz w:val="24"/>
                <w:szCs w:val="24"/>
              </w:rPr>
              <w:t>被剥夺政治权利的；</w:t>
            </w:r>
          </w:p>
          <w:p w:rsidR="00C10D8B" w:rsidRPr="005201F6" w:rsidRDefault="00C10D8B" w:rsidP="00C10D8B">
            <w:pPr>
              <w:rPr>
                <w:rFonts w:ascii="仿宋" w:eastAsia="仿宋" w:hAnsi="仿宋"/>
                <w:sz w:val="24"/>
                <w:szCs w:val="24"/>
              </w:rPr>
            </w:pPr>
            <w:r w:rsidRPr="005201F6">
              <w:rPr>
                <w:rFonts w:ascii="仿宋" w:eastAsia="仿宋" w:hAnsi="仿宋" w:hint="eastAsia"/>
                <w:sz w:val="24"/>
                <w:szCs w:val="24"/>
              </w:rPr>
              <w:t>(三)因吸食、注射毒品曾被强制戒毒的；</w:t>
            </w:r>
          </w:p>
          <w:p w:rsidR="00C10D8B" w:rsidRPr="005201F6" w:rsidRDefault="00C10D8B" w:rsidP="00C10D8B">
            <w:pPr>
              <w:rPr>
                <w:rFonts w:ascii="仿宋" w:eastAsia="仿宋" w:hAnsi="仿宋"/>
                <w:sz w:val="24"/>
                <w:szCs w:val="24"/>
              </w:rPr>
            </w:pPr>
            <w:r w:rsidRPr="005201F6">
              <w:rPr>
                <w:rFonts w:ascii="仿宋" w:eastAsia="仿宋" w:hAnsi="仿宋" w:hint="eastAsia"/>
                <w:sz w:val="24"/>
                <w:szCs w:val="24"/>
              </w:rPr>
              <w:t>(四)因卖淫、</w:t>
            </w:r>
            <w:proofErr w:type="gramStart"/>
            <w:r w:rsidRPr="005201F6">
              <w:rPr>
                <w:rFonts w:ascii="仿宋" w:eastAsia="仿宋" w:hAnsi="仿宋" w:hint="eastAsia"/>
                <w:sz w:val="24"/>
                <w:szCs w:val="24"/>
              </w:rPr>
              <w:t>嫖娼曾</w:t>
            </w:r>
            <w:proofErr w:type="gramEnd"/>
            <w:r w:rsidRPr="005201F6">
              <w:rPr>
                <w:rFonts w:ascii="仿宋" w:eastAsia="仿宋" w:hAnsi="仿宋" w:hint="eastAsia"/>
                <w:sz w:val="24"/>
                <w:szCs w:val="24"/>
              </w:rPr>
              <w:t>被处以行政拘留的。</w:t>
            </w:r>
          </w:p>
          <w:p w:rsidR="001A332D" w:rsidRPr="005201F6" w:rsidRDefault="001A332D" w:rsidP="001A332D">
            <w:pPr>
              <w:ind w:firstLineChars="200" w:firstLine="480"/>
              <w:rPr>
                <w:rFonts w:ascii="仿宋" w:eastAsia="仿宋" w:hAnsi="仿宋"/>
                <w:sz w:val="24"/>
                <w:szCs w:val="24"/>
              </w:rPr>
            </w:pPr>
            <w:r w:rsidRPr="005201F6">
              <w:rPr>
                <w:rFonts w:ascii="仿宋" w:eastAsia="仿宋" w:hAnsi="仿宋" w:hint="eastAsia"/>
                <w:sz w:val="24"/>
                <w:szCs w:val="24"/>
              </w:rPr>
              <w:t>《娱乐场所管理办法》第七条 依法登记的娱乐场所申请从事娱乐场所经营活动，应当符合以下条件：</w:t>
            </w:r>
          </w:p>
          <w:p w:rsidR="001A332D" w:rsidRPr="005201F6" w:rsidRDefault="001A332D" w:rsidP="001A332D">
            <w:pPr>
              <w:rPr>
                <w:rFonts w:ascii="仿宋" w:eastAsia="仿宋" w:hAnsi="仿宋"/>
                <w:sz w:val="24"/>
                <w:szCs w:val="24"/>
              </w:rPr>
            </w:pPr>
            <w:r w:rsidRPr="005201F6">
              <w:rPr>
                <w:rFonts w:ascii="仿宋" w:eastAsia="仿宋" w:hAnsi="仿宋" w:hint="eastAsia"/>
                <w:sz w:val="24"/>
                <w:szCs w:val="24"/>
              </w:rPr>
              <w:t>（一）有与其经营活动相适应的设施设备，提供的文化产品内容应当符合文化产品生产、出版、进口的规定；</w:t>
            </w:r>
          </w:p>
          <w:p w:rsidR="001A332D" w:rsidRPr="005201F6" w:rsidRDefault="001A332D" w:rsidP="001A332D">
            <w:pPr>
              <w:rPr>
                <w:rFonts w:ascii="仿宋" w:eastAsia="仿宋" w:hAnsi="仿宋"/>
                <w:sz w:val="24"/>
                <w:szCs w:val="24"/>
              </w:rPr>
            </w:pPr>
            <w:r w:rsidRPr="005201F6">
              <w:rPr>
                <w:rFonts w:ascii="仿宋" w:eastAsia="仿宋" w:hAnsi="仿宋" w:hint="eastAsia"/>
                <w:sz w:val="24"/>
                <w:szCs w:val="24"/>
              </w:rPr>
              <w:t>（二）符合国家治安管理、消防安全、噪声污染防治等相关规定；</w:t>
            </w:r>
          </w:p>
          <w:p w:rsidR="001A332D" w:rsidRPr="005201F6" w:rsidRDefault="001A332D" w:rsidP="001A332D">
            <w:pPr>
              <w:rPr>
                <w:rFonts w:ascii="仿宋" w:eastAsia="仿宋" w:hAnsi="仿宋"/>
                <w:sz w:val="24"/>
                <w:szCs w:val="24"/>
              </w:rPr>
            </w:pPr>
            <w:r w:rsidRPr="005201F6">
              <w:rPr>
                <w:rFonts w:ascii="仿宋" w:eastAsia="仿宋" w:hAnsi="仿宋" w:hint="eastAsia"/>
                <w:sz w:val="24"/>
                <w:szCs w:val="24"/>
              </w:rPr>
              <w:t>（三）法律、法规和规章规定的其他条件。</w:t>
            </w:r>
          </w:p>
          <w:p w:rsidR="00C10D8B" w:rsidRPr="005201F6" w:rsidRDefault="00C10D8B" w:rsidP="001A332D">
            <w:pPr>
              <w:rPr>
                <w:rFonts w:ascii="仿宋" w:eastAsia="仿宋" w:hAnsi="仿宋"/>
                <w:sz w:val="24"/>
                <w:szCs w:val="24"/>
              </w:rPr>
            </w:pPr>
          </w:p>
        </w:tc>
      </w:tr>
      <w:tr w:rsidR="00C10D8B" w:rsidRPr="00595027" w:rsidTr="001A332D">
        <w:tc>
          <w:tcPr>
            <w:tcW w:w="1384" w:type="dxa"/>
            <w:vAlign w:val="center"/>
          </w:tcPr>
          <w:p w:rsidR="001A332D" w:rsidRPr="005201F6" w:rsidRDefault="0078173C" w:rsidP="001A332D">
            <w:pPr>
              <w:jc w:val="center"/>
              <w:rPr>
                <w:rFonts w:ascii="仿宋" w:eastAsia="仿宋" w:hAnsi="仿宋"/>
                <w:sz w:val="24"/>
                <w:szCs w:val="24"/>
              </w:rPr>
            </w:pPr>
            <w:r w:rsidRPr="005201F6">
              <w:rPr>
                <w:rFonts w:ascii="仿宋" w:eastAsia="仿宋" w:hAnsi="仿宋"/>
                <w:sz w:val="24"/>
                <w:szCs w:val="24"/>
              </w:rPr>
              <w:t>设立</w:t>
            </w:r>
          </w:p>
          <w:p w:rsidR="0078173C" w:rsidRPr="005201F6" w:rsidRDefault="0078173C" w:rsidP="001A332D">
            <w:pPr>
              <w:jc w:val="center"/>
              <w:rPr>
                <w:rFonts w:ascii="仿宋" w:eastAsia="仿宋" w:hAnsi="仿宋"/>
                <w:sz w:val="24"/>
                <w:szCs w:val="24"/>
              </w:rPr>
            </w:pPr>
            <w:r w:rsidRPr="005201F6">
              <w:rPr>
                <w:rFonts w:ascii="仿宋" w:eastAsia="仿宋" w:hAnsi="仿宋"/>
                <w:sz w:val="24"/>
                <w:szCs w:val="24"/>
              </w:rPr>
              <w:t>地点</w:t>
            </w:r>
          </w:p>
          <w:p w:rsidR="00C10D8B" w:rsidRPr="005201F6" w:rsidRDefault="0078173C" w:rsidP="001A332D">
            <w:pPr>
              <w:jc w:val="center"/>
              <w:rPr>
                <w:sz w:val="24"/>
                <w:szCs w:val="24"/>
              </w:rPr>
            </w:pPr>
            <w:r w:rsidRPr="005201F6">
              <w:rPr>
                <w:rFonts w:ascii="仿宋" w:eastAsia="仿宋" w:hAnsi="仿宋"/>
                <w:sz w:val="24"/>
                <w:szCs w:val="24"/>
              </w:rPr>
              <w:t>要求</w:t>
            </w:r>
          </w:p>
        </w:tc>
        <w:tc>
          <w:tcPr>
            <w:tcW w:w="7138" w:type="dxa"/>
          </w:tcPr>
          <w:p w:rsidR="005201F6" w:rsidRPr="005201F6" w:rsidRDefault="005201F6" w:rsidP="0078173C">
            <w:pPr>
              <w:rPr>
                <w:rFonts w:ascii="仿宋" w:eastAsia="仿宋" w:hAnsi="仿宋"/>
                <w:sz w:val="24"/>
                <w:szCs w:val="24"/>
              </w:rPr>
            </w:pPr>
          </w:p>
          <w:p w:rsidR="0078173C" w:rsidRPr="005201F6" w:rsidRDefault="0078173C" w:rsidP="00595027">
            <w:pPr>
              <w:ind w:firstLineChars="200" w:firstLine="480"/>
              <w:rPr>
                <w:rFonts w:ascii="仿宋" w:eastAsia="仿宋" w:hAnsi="仿宋"/>
                <w:sz w:val="24"/>
                <w:szCs w:val="24"/>
              </w:rPr>
            </w:pPr>
            <w:r w:rsidRPr="005201F6">
              <w:rPr>
                <w:rFonts w:ascii="仿宋" w:eastAsia="仿宋" w:hAnsi="仿宋" w:hint="eastAsia"/>
                <w:sz w:val="24"/>
                <w:szCs w:val="24"/>
              </w:rPr>
              <w:t>《娱乐场所管理办法》第六条 娱乐场所不得设在下列地点：</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（一）房屋用途中含有住宅的建筑内；</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（二）博物馆、图书馆和被核定为文物保护单位的建筑物内；</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（三）居民住宅区；</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（四）《中华人民共和国未成年人保护法》规定的学校、幼儿园周围；</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（五）依照《医疗机构管理条例》及实施细则规定取得《医疗机构执业许可证》的医院周围；</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（六）各级中国共产党委员会及其所属各工作部门、各级人民代表大会机关、各级人民政府及其所属各工作部门、各级政治协商会议机关、各级人民法院、检察院机关、各级民主党派机关周围；</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（七）车站、机场等人群密集的场所；</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（八）建筑物地下一层以下（不含地下一层）；</w:t>
            </w:r>
          </w:p>
          <w:p w:rsidR="0078173C" w:rsidRPr="005201F6" w:rsidRDefault="0078173C" w:rsidP="0078173C">
            <w:pPr>
              <w:rPr>
                <w:rFonts w:ascii="仿宋" w:eastAsia="仿宋" w:hAnsi="仿宋"/>
                <w:sz w:val="24"/>
                <w:szCs w:val="24"/>
              </w:rPr>
            </w:pPr>
            <w:r w:rsidRPr="005201F6">
              <w:rPr>
                <w:rFonts w:ascii="仿宋" w:eastAsia="仿宋" w:hAnsi="仿宋" w:hint="eastAsia"/>
                <w:sz w:val="24"/>
                <w:szCs w:val="24"/>
              </w:rPr>
              <w:t>（九）与危险化学品仓库毗连的区域，与危险化学品仓库的距离必须符合《危险化学品安全管理条例》的有关规定。</w:t>
            </w:r>
          </w:p>
          <w:p w:rsidR="00C10D8B" w:rsidRPr="005201F6" w:rsidRDefault="0078173C" w:rsidP="00595027">
            <w:pPr>
              <w:ind w:firstLineChars="200" w:firstLine="480"/>
              <w:rPr>
                <w:rFonts w:ascii="仿宋" w:eastAsia="仿宋" w:hAnsi="仿宋"/>
                <w:sz w:val="24"/>
                <w:szCs w:val="24"/>
              </w:rPr>
            </w:pPr>
            <w:r w:rsidRPr="005201F6">
              <w:rPr>
                <w:rFonts w:ascii="仿宋" w:eastAsia="仿宋" w:hAnsi="仿宋" w:hint="eastAsia"/>
                <w:sz w:val="24"/>
                <w:szCs w:val="24"/>
              </w:rPr>
              <w:t>娱乐场所与学校、幼儿园、医院、机关距离及其测量方法由省级人民政府文化和旅游主管部门规定。</w:t>
            </w:r>
          </w:p>
          <w:p w:rsidR="00F640F2" w:rsidRPr="005201F6" w:rsidRDefault="00F640F2" w:rsidP="004F02CA">
            <w:pPr>
              <w:rPr>
                <w:sz w:val="24"/>
                <w:szCs w:val="24"/>
              </w:rPr>
            </w:pPr>
          </w:p>
        </w:tc>
      </w:tr>
      <w:tr w:rsidR="00F640F2" w:rsidTr="00380966">
        <w:trPr>
          <w:trHeight w:val="3393"/>
        </w:trPr>
        <w:tc>
          <w:tcPr>
            <w:tcW w:w="1384" w:type="dxa"/>
            <w:vAlign w:val="center"/>
          </w:tcPr>
          <w:p w:rsidR="00F640F2" w:rsidRPr="00C10D8B" w:rsidRDefault="00F640F2" w:rsidP="008D715E">
            <w:pPr>
              <w:jc w:val="center"/>
              <w:rPr>
                <w:rFonts w:ascii="仿宋" w:eastAsia="仿宋" w:hAnsi="仿宋"/>
                <w:sz w:val="24"/>
                <w:szCs w:val="24"/>
              </w:rPr>
            </w:pPr>
            <w:r w:rsidRPr="00C10D8B">
              <w:rPr>
                <w:rFonts w:ascii="仿宋" w:eastAsia="仿宋" w:hAnsi="仿宋"/>
                <w:sz w:val="24"/>
                <w:szCs w:val="24"/>
              </w:rPr>
              <w:lastRenderedPageBreak/>
              <w:t>提交</w:t>
            </w:r>
          </w:p>
          <w:p w:rsidR="00F640F2" w:rsidRPr="00C10D8B" w:rsidRDefault="00F640F2" w:rsidP="008D715E">
            <w:pPr>
              <w:jc w:val="center"/>
              <w:rPr>
                <w:rFonts w:ascii="仿宋" w:eastAsia="仿宋" w:hAnsi="仿宋"/>
                <w:sz w:val="24"/>
                <w:szCs w:val="24"/>
              </w:rPr>
            </w:pPr>
            <w:r w:rsidRPr="00C10D8B">
              <w:rPr>
                <w:rFonts w:ascii="仿宋" w:eastAsia="仿宋" w:hAnsi="仿宋"/>
                <w:sz w:val="24"/>
                <w:szCs w:val="24"/>
              </w:rPr>
              <w:t>材料</w:t>
            </w:r>
          </w:p>
        </w:tc>
        <w:tc>
          <w:tcPr>
            <w:tcW w:w="7138" w:type="dxa"/>
            <w:vAlign w:val="center"/>
          </w:tcPr>
          <w:p w:rsidR="00F640F2" w:rsidRPr="00C10D8B" w:rsidRDefault="00F640F2" w:rsidP="008D715E">
            <w:pPr>
              <w:rPr>
                <w:rFonts w:ascii="仿宋" w:eastAsia="仿宋" w:hAnsi="仿宋"/>
                <w:sz w:val="24"/>
                <w:szCs w:val="24"/>
              </w:rPr>
            </w:pPr>
            <w:r w:rsidRPr="00C10D8B">
              <w:rPr>
                <w:rFonts w:ascii="仿宋" w:eastAsia="仿宋" w:hAnsi="仿宋" w:hint="eastAsia"/>
                <w:sz w:val="24"/>
                <w:szCs w:val="24"/>
              </w:rPr>
              <w:t>1.</w:t>
            </w:r>
            <w:r>
              <w:rPr>
                <w:rFonts w:ascii="仿宋" w:eastAsia="仿宋" w:hAnsi="仿宋" w:hint="eastAsia"/>
                <w:sz w:val="24"/>
                <w:szCs w:val="24"/>
              </w:rPr>
              <w:t>申请书</w:t>
            </w:r>
            <w:r w:rsidRPr="00C10D8B">
              <w:rPr>
                <w:rFonts w:ascii="仿宋" w:eastAsia="仿宋" w:hAnsi="仿宋" w:hint="eastAsia"/>
                <w:sz w:val="24"/>
                <w:szCs w:val="24"/>
              </w:rPr>
              <w:t>；</w:t>
            </w:r>
            <w:bookmarkStart w:id="0" w:name="_GoBack"/>
            <w:bookmarkEnd w:id="0"/>
          </w:p>
          <w:p w:rsidR="00F640F2" w:rsidRPr="00C10D8B" w:rsidRDefault="00F640F2" w:rsidP="008D715E">
            <w:pPr>
              <w:rPr>
                <w:rFonts w:ascii="仿宋" w:eastAsia="仿宋" w:hAnsi="仿宋"/>
                <w:sz w:val="24"/>
                <w:szCs w:val="24"/>
              </w:rPr>
            </w:pPr>
            <w:r w:rsidRPr="00C10D8B">
              <w:rPr>
                <w:rFonts w:ascii="仿宋" w:eastAsia="仿宋" w:hAnsi="仿宋" w:hint="eastAsia"/>
                <w:sz w:val="24"/>
                <w:szCs w:val="24"/>
              </w:rPr>
              <w:t>2.营业执照</w:t>
            </w:r>
            <w:r w:rsidR="00CC1A15">
              <w:rPr>
                <w:rFonts w:ascii="仿宋" w:eastAsia="仿宋" w:hAnsi="仿宋" w:hint="eastAsia"/>
                <w:sz w:val="24"/>
                <w:szCs w:val="24"/>
              </w:rPr>
              <w:t>（</w:t>
            </w:r>
            <w:r>
              <w:rPr>
                <w:rFonts w:ascii="仿宋" w:eastAsia="仿宋" w:hAnsi="仿宋" w:hint="eastAsia"/>
                <w:sz w:val="24"/>
                <w:szCs w:val="24"/>
              </w:rPr>
              <w:t>核原件留</w:t>
            </w:r>
            <w:r w:rsidRPr="00C10D8B">
              <w:rPr>
                <w:rFonts w:ascii="仿宋" w:eastAsia="仿宋" w:hAnsi="仿宋" w:hint="eastAsia"/>
                <w:sz w:val="24"/>
                <w:szCs w:val="24"/>
              </w:rPr>
              <w:t>复印件1份</w:t>
            </w:r>
            <w:r>
              <w:rPr>
                <w:rFonts w:ascii="仿宋" w:eastAsia="仿宋" w:hAnsi="仿宋"/>
                <w:sz w:val="24"/>
                <w:szCs w:val="24"/>
              </w:rPr>
              <w:t>）</w:t>
            </w:r>
            <w:r w:rsidRPr="00C10D8B">
              <w:rPr>
                <w:rFonts w:ascii="仿宋" w:eastAsia="仿宋" w:hAnsi="仿宋" w:hint="eastAsia"/>
                <w:sz w:val="24"/>
                <w:szCs w:val="24"/>
              </w:rPr>
              <w:t>；</w:t>
            </w:r>
          </w:p>
          <w:p w:rsidR="00F640F2" w:rsidRPr="00C10D8B" w:rsidRDefault="00F640F2" w:rsidP="008D715E">
            <w:pPr>
              <w:rPr>
                <w:rFonts w:ascii="仿宋" w:eastAsia="仿宋" w:hAnsi="仿宋"/>
                <w:sz w:val="24"/>
                <w:szCs w:val="24"/>
              </w:rPr>
            </w:pPr>
            <w:r w:rsidRPr="00C10D8B">
              <w:rPr>
                <w:rFonts w:ascii="仿宋" w:eastAsia="仿宋" w:hAnsi="仿宋" w:hint="eastAsia"/>
                <w:sz w:val="24"/>
                <w:szCs w:val="24"/>
              </w:rPr>
              <w:t>3.</w:t>
            </w:r>
            <w:r w:rsidR="00B4412A">
              <w:rPr>
                <w:rFonts w:hint="eastAsia"/>
              </w:rPr>
              <w:t xml:space="preserve"> </w:t>
            </w:r>
            <w:r w:rsidR="00B4412A" w:rsidRPr="00B4412A">
              <w:rPr>
                <w:rFonts w:ascii="仿宋" w:eastAsia="仿宋" w:hAnsi="仿宋" w:hint="eastAsia"/>
                <w:sz w:val="24"/>
                <w:szCs w:val="24"/>
              </w:rPr>
              <w:t>投资人、法定代表人、主要负责人的有效身份证件</w:t>
            </w:r>
            <w:r w:rsidRPr="005201F6">
              <w:rPr>
                <w:rFonts w:ascii="仿宋" w:eastAsia="仿宋" w:hAnsi="仿宋" w:hint="eastAsia"/>
                <w:sz w:val="24"/>
                <w:szCs w:val="24"/>
              </w:rPr>
              <w:t>（核原件留复印件1份）</w:t>
            </w:r>
            <w:r w:rsidRPr="00C10D8B">
              <w:rPr>
                <w:rFonts w:ascii="仿宋" w:eastAsia="仿宋" w:hAnsi="仿宋" w:hint="eastAsia"/>
                <w:sz w:val="24"/>
                <w:szCs w:val="24"/>
              </w:rPr>
              <w:t>；</w:t>
            </w:r>
          </w:p>
          <w:p w:rsidR="00F640F2" w:rsidRPr="00C10D8B" w:rsidRDefault="00F640F2" w:rsidP="008D715E">
            <w:pPr>
              <w:rPr>
                <w:rFonts w:ascii="仿宋" w:eastAsia="仿宋" w:hAnsi="仿宋"/>
                <w:sz w:val="24"/>
                <w:szCs w:val="24"/>
              </w:rPr>
            </w:pPr>
            <w:r w:rsidRPr="00C10D8B">
              <w:rPr>
                <w:rFonts w:ascii="仿宋" w:eastAsia="仿宋" w:hAnsi="仿宋" w:hint="eastAsia"/>
                <w:sz w:val="24"/>
                <w:szCs w:val="24"/>
              </w:rPr>
              <w:t>4.无《娱乐场所管理条例》第四条、第五条、第五十三条规定情况的书面声明；</w:t>
            </w:r>
          </w:p>
          <w:p w:rsidR="00F640F2" w:rsidRPr="00C10D8B" w:rsidRDefault="00F640F2" w:rsidP="008D715E">
            <w:pPr>
              <w:rPr>
                <w:rFonts w:ascii="仿宋" w:eastAsia="仿宋" w:hAnsi="仿宋"/>
                <w:sz w:val="24"/>
                <w:szCs w:val="24"/>
              </w:rPr>
            </w:pPr>
            <w:r w:rsidRPr="00C10D8B">
              <w:rPr>
                <w:rFonts w:ascii="仿宋" w:eastAsia="仿宋" w:hAnsi="仿宋" w:hint="eastAsia"/>
                <w:sz w:val="24"/>
                <w:szCs w:val="24"/>
              </w:rPr>
              <w:t>5.房产权属证书，租赁场地经营的，还应当提交租赁合同或者租赁意向书；</w:t>
            </w:r>
          </w:p>
          <w:p w:rsidR="00F640F2" w:rsidRDefault="00F640F2" w:rsidP="008D715E">
            <w:pPr>
              <w:rPr>
                <w:rFonts w:ascii="仿宋" w:eastAsia="仿宋" w:hAnsi="仿宋"/>
                <w:sz w:val="24"/>
                <w:szCs w:val="24"/>
              </w:rPr>
            </w:pPr>
            <w:r w:rsidRPr="00C10D8B">
              <w:rPr>
                <w:rFonts w:ascii="仿宋" w:eastAsia="仿宋" w:hAnsi="仿宋" w:hint="eastAsia"/>
                <w:sz w:val="24"/>
                <w:szCs w:val="24"/>
              </w:rPr>
              <w:t>6</w:t>
            </w:r>
            <w:r>
              <w:rPr>
                <w:rFonts w:ascii="仿宋" w:eastAsia="仿宋" w:hAnsi="仿宋" w:hint="eastAsia"/>
                <w:sz w:val="24"/>
                <w:szCs w:val="24"/>
              </w:rPr>
              <w:t>.</w:t>
            </w:r>
            <w:r w:rsidRPr="00C10D8B">
              <w:rPr>
                <w:rFonts w:ascii="仿宋" w:eastAsia="仿宋" w:hAnsi="仿宋" w:hint="eastAsia"/>
                <w:sz w:val="24"/>
                <w:szCs w:val="24"/>
              </w:rPr>
              <w:t>经营场所地理位置图和场所内部结构平面图；</w:t>
            </w:r>
          </w:p>
          <w:p w:rsidR="00F640F2" w:rsidRPr="008D715E" w:rsidRDefault="00F640F2" w:rsidP="008D715E">
            <w:pPr>
              <w:ind w:firstLineChars="200" w:firstLine="482"/>
              <w:rPr>
                <w:rFonts w:ascii="仿宋" w:eastAsia="仿宋" w:hAnsi="仿宋"/>
                <w:b/>
                <w:sz w:val="24"/>
                <w:szCs w:val="24"/>
              </w:rPr>
            </w:pPr>
            <w:r w:rsidRPr="00F640F2">
              <w:rPr>
                <w:rFonts w:ascii="仿宋" w:eastAsia="仿宋" w:hAnsi="仿宋" w:hint="eastAsia"/>
                <w:b/>
                <w:sz w:val="24"/>
                <w:szCs w:val="24"/>
              </w:rPr>
              <w:t>有关法律、行政法规规定需要办理消防、卫生、环境保护等审批手续的，从其规定。</w:t>
            </w:r>
          </w:p>
        </w:tc>
      </w:tr>
      <w:tr w:rsidR="00F640F2" w:rsidTr="00380966">
        <w:trPr>
          <w:trHeight w:val="1131"/>
        </w:trPr>
        <w:tc>
          <w:tcPr>
            <w:tcW w:w="1384" w:type="dxa"/>
            <w:vAlign w:val="center"/>
          </w:tcPr>
          <w:p w:rsidR="00F640F2" w:rsidRDefault="00F640F2" w:rsidP="008D715E">
            <w:pPr>
              <w:jc w:val="center"/>
              <w:rPr>
                <w:rFonts w:ascii="仿宋" w:eastAsia="仿宋" w:hAnsi="仿宋"/>
                <w:sz w:val="24"/>
                <w:szCs w:val="24"/>
              </w:rPr>
            </w:pPr>
            <w:r>
              <w:rPr>
                <w:rFonts w:ascii="仿宋" w:eastAsia="仿宋" w:hAnsi="仿宋" w:hint="eastAsia"/>
                <w:sz w:val="24"/>
                <w:szCs w:val="24"/>
              </w:rPr>
              <w:t>时效</w:t>
            </w:r>
          </w:p>
          <w:p w:rsidR="00F640F2" w:rsidRPr="00C10D8B" w:rsidRDefault="00F640F2" w:rsidP="008D715E">
            <w:pPr>
              <w:jc w:val="center"/>
              <w:rPr>
                <w:rFonts w:ascii="仿宋" w:eastAsia="仿宋" w:hAnsi="仿宋"/>
                <w:sz w:val="24"/>
                <w:szCs w:val="24"/>
              </w:rPr>
            </w:pPr>
            <w:r>
              <w:rPr>
                <w:rFonts w:ascii="仿宋" w:eastAsia="仿宋" w:hAnsi="仿宋" w:hint="eastAsia"/>
                <w:sz w:val="24"/>
                <w:szCs w:val="24"/>
              </w:rPr>
              <w:t>说明</w:t>
            </w:r>
          </w:p>
        </w:tc>
        <w:tc>
          <w:tcPr>
            <w:tcW w:w="7138" w:type="dxa"/>
            <w:vAlign w:val="center"/>
          </w:tcPr>
          <w:p w:rsidR="00F640F2" w:rsidRPr="00C10D8B" w:rsidRDefault="00F640F2" w:rsidP="008D715E">
            <w:pPr>
              <w:ind w:firstLineChars="200" w:firstLine="480"/>
              <w:rPr>
                <w:rFonts w:ascii="仿宋" w:eastAsia="仿宋" w:hAnsi="仿宋"/>
                <w:sz w:val="24"/>
                <w:szCs w:val="24"/>
              </w:rPr>
            </w:pPr>
            <w:r w:rsidRPr="001A332D">
              <w:rPr>
                <w:rFonts w:ascii="仿宋" w:eastAsia="仿宋" w:hAnsi="仿宋" w:hint="eastAsia"/>
                <w:sz w:val="24"/>
                <w:szCs w:val="24"/>
              </w:rPr>
              <w:t>娱乐经营许可证有效期2年。娱乐经营许可证有效期届满30日前，娱乐场所经营者应当持许可证、工商营业执照副本以及营业情况报告到原发证机关申请换发许可证。</w:t>
            </w:r>
          </w:p>
        </w:tc>
      </w:tr>
      <w:tr w:rsidR="00F640F2" w:rsidTr="00380966">
        <w:trPr>
          <w:trHeight w:val="5241"/>
        </w:trPr>
        <w:tc>
          <w:tcPr>
            <w:tcW w:w="1384" w:type="dxa"/>
            <w:vAlign w:val="center"/>
          </w:tcPr>
          <w:p w:rsidR="00F640F2" w:rsidRDefault="00F640F2" w:rsidP="00E939BC">
            <w:pPr>
              <w:jc w:val="center"/>
              <w:rPr>
                <w:rFonts w:ascii="仿宋" w:eastAsia="仿宋" w:hAnsi="仿宋"/>
                <w:sz w:val="24"/>
                <w:szCs w:val="24"/>
              </w:rPr>
            </w:pPr>
            <w:r>
              <w:rPr>
                <w:rFonts w:ascii="仿宋" w:eastAsia="仿宋" w:hAnsi="仿宋" w:hint="eastAsia"/>
                <w:sz w:val="24"/>
                <w:szCs w:val="24"/>
              </w:rPr>
              <w:t>注意</w:t>
            </w:r>
          </w:p>
          <w:p w:rsidR="00F640F2" w:rsidRDefault="00F640F2" w:rsidP="00E939BC">
            <w:pPr>
              <w:jc w:val="center"/>
              <w:rPr>
                <w:rFonts w:ascii="仿宋" w:eastAsia="仿宋" w:hAnsi="仿宋"/>
                <w:sz w:val="24"/>
                <w:szCs w:val="24"/>
              </w:rPr>
            </w:pPr>
            <w:r>
              <w:rPr>
                <w:rFonts w:ascii="仿宋" w:eastAsia="仿宋" w:hAnsi="仿宋" w:hint="eastAsia"/>
                <w:sz w:val="24"/>
                <w:szCs w:val="24"/>
              </w:rPr>
              <w:t>事项</w:t>
            </w:r>
          </w:p>
        </w:tc>
        <w:tc>
          <w:tcPr>
            <w:tcW w:w="7138" w:type="dxa"/>
            <w:vAlign w:val="center"/>
          </w:tcPr>
          <w:p w:rsidR="00BF5CA7" w:rsidRDefault="00BF5CA7" w:rsidP="00BF5CA7">
            <w:pPr>
              <w:ind w:firstLineChars="200" w:firstLine="480"/>
              <w:rPr>
                <w:rFonts w:ascii="仿宋" w:eastAsia="仿宋" w:hAnsi="仿宋"/>
                <w:sz w:val="24"/>
                <w:szCs w:val="24"/>
              </w:rPr>
            </w:pPr>
            <w:r>
              <w:rPr>
                <w:rFonts w:ascii="仿宋" w:eastAsia="仿宋" w:hAnsi="仿宋" w:hint="eastAsia"/>
                <w:sz w:val="24"/>
                <w:szCs w:val="24"/>
              </w:rPr>
              <w:t>《娱乐场所管理条例》第四条</w:t>
            </w:r>
            <w:r w:rsidR="00F46B65">
              <w:rPr>
                <w:rFonts w:ascii="仿宋" w:eastAsia="仿宋" w:hAnsi="仿宋" w:hint="eastAsia"/>
                <w:sz w:val="24"/>
                <w:szCs w:val="24"/>
              </w:rPr>
              <w:t xml:space="preserve"> </w:t>
            </w:r>
            <w:r w:rsidR="008D715E" w:rsidRPr="008D715E">
              <w:rPr>
                <w:rFonts w:ascii="仿宋" w:eastAsia="仿宋" w:hAnsi="仿宋" w:hint="eastAsia"/>
                <w:sz w:val="24"/>
                <w:szCs w:val="24"/>
              </w:rPr>
              <w:t>国家机关及其工作人员不得开办娱乐场所，不得参与或者变相参与娱乐场所的经营活动。与文化主管部门、公安部门的工作人员有夫妻关系、直系血亲关系、三代以内旁系血亲关系以及近姻亲关系的亲属，不得开办娱乐场所，不得参与或者变相参与娱乐场所的经营活动。</w:t>
            </w:r>
          </w:p>
          <w:p w:rsidR="00BF5CA7" w:rsidRDefault="00BF5CA7" w:rsidP="00B6168D">
            <w:pPr>
              <w:ind w:firstLineChars="200" w:firstLine="480"/>
              <w:rPr>
                <w:rFonts w:ascii="仿宋" w:eastAsia="仿宋" w:hAnsi="仿宋"/>
                <w:sz w:val="24"/>
                <w:szCs w:val="24"/>
              </w:rPr>
            </w:pPr>
            <w:r w:rsidRPr="00BF5CA7">
              <w:rPr>
                <w:rFonts w:ascii="仿宋" w:eastAsia="仿宋" w:hAnsi="仿宋" w:hint="eastAsia"/>
                <w:sz w:val="24"/>
                <w:szCs w:val="24"/>
              </w:rPr>
              <w:t>第十八条娱乐场所使用的音像制品或者电子游戏应当是依法出版、生产或者进口的产品。歌舞娱乐场所播放的曲目和屏幕画面以及游艺娱乐场所的电子游戏机内的游戏项目，不得含有本条例第十三条禁止的内容；歌舞娱乐场所使用的歌曲点播系统不得与境外的曲库联接。</w:t>
            </w:r>
          </w:p>
          <w:p w:rsidR="00BF5CA7" w:rsidRDefault="00BF5CA7" w:rsidP="00BF5CA7">
            <w:pPr>
              <w:ind w:firstLineChars="200" w:firstLine="480"/>
              <w:rPr>
                <w:rFonts w:ascii="仿宋" w:eastAsia="仿宋" w:hAnsi="仿宋"/>
                <w:sz w:val="24"/>
                <w:szCs w:val="24"/>
              </w:rPr>
            </w:pPr>
            <w:r>
              <w:rPr>
                <w:rFonts w:ascii="仿宋" w:eastAsia="仿宋" w:hAnsi="仿宋" w:hint="eastAsia"/>
                <w:sz w:val="24"/>
                <w:szCs w:val="24"/>
              </w:rPr>
              <w:t xml:space="preserve">第二十三条 </w:t>
            </w:r>
            <w:r w:rsidR="00595027" w:rsidRPr="00595027">
              <w:rPr>
                <w:rFonts w:ascii="仿宋" w:eastAsia="仿宋" w:hAnsi="仿宋" w:hint="eastAsia"/>
                <w:sz w:val="24"/>
                <w:szCs w:val="24"/>
              </w:rPr>
              <w:t>歌舞娱乐场所不得接纳未成年人。</w:t>
            </w:r>
            <w:r w:rsidRPr="00BF5CA7">
              <w:rPr>
                <w:rFonts w:ascii="仿宋" w:eastAsia="仿宋" w:hAnsi="仿宋" w:hint="eastAsia"/>
                <w:sz w:val="24"/>
                <w:szCs w:val="24"/>
              </w:rPr>
              <w:t>除国家法定节假日外，游艺娱乐场所设置的电子游戏机不得向未成年人提供。</w:t>
            </w:r>
          </w:p>
          <w:p w:rsidR="00F640F2" w:rsidRDefault="00BF5CA7" w:rsidP="00BF5CA7">
            <w:pPr>
              <w:ind w:firstLineChars="200" w:firstLine="480"/>
              <w:rPr>
                <w:rFonts w:ascii="仿宋" w:eastAsia="仿宋" w:hAnsi="仿宋"/>
                <w:sz w:val="24"/>
                <w:szCs w:val="24"/>
              </w:rPr>
            </w:pPr>
            <w:r>
              <w:rPr>
                <w:rFonts w:ascii="仿宋" w:eastAsia="仿宋" w:hAnsi="仿宋" w:hint="eastAsia"/>
                <w:sz w:val="24"/>
                <w:szCs w:val="24"/>
              </w:rPr>
              <w:t xml:space="preserve">第三十条 </w:t>
            </w:r>
            <w:r w:rsidRPr="00BF5CA7">
              <w:rPr>
                <w:rFonts w:ascii="仿宋" w:eastAsia="仿宋" w:hAnsi="仿宋" w:hint="eastAsia"/>
                <w:sz w:val="24"/>
                <w:szCs w:val="24"/>
              </w:rPr>
              <w:t>娱乐场所应当在营业场所的大厅、包厢、包间内的显著位置悬挂含有禁毒、禁赌、禁止卖淫嫖娼等内容的警示标志、未成年人禁入或者限入标志。标志应当注明公安部门、文化主管部门的举报电话。</w:t>
            </w:r>
          </w:p>
        </w:tc>
      </w:tr>
      <w:tr w:rsidR="00F640F2" w:rsidTr="008D715E">
        <w:trPr>
          <w:trHeight w:val="567"/>
        </w:trPr>
        <w:tc>
          <w:tcPr>
            <w:tcW w:w="1384" w:type="dxa"/>
            <w:vAlign w:val="center"/>
          </w:tcPr>
          <w:p w:rsidR="00F640F2" w:rsidRPr="00C10D8B" w:rsidRDefault="00F640F2" w:rsidP="008D715E">
            <w:pPr>
              <w:jc w:val="center"/>
              <w:rPr>
                <w:rFonts w:ascii="仿宋" w:eastAsia="仿宋" w:hAnsi="仿宋"/>
                <w:sz w:val="24"/>
                <w:szCs w:val="24"/>
              </w:rPr>
            </w:pPr>
            <w:r w:rsidRPr="00C10D8B">
              <w:rPr>
                <w:rFonts w:ascii="仿宋" w:eastAsia="仿宋" w:hAnsi="仿宋"/>
                <w:sz w:val="24"/>
                <w:szCs w:val="24"/>
              </w:rPr>
              <w:t>办理时限</w:t>
            </w:r>
          </w:p>
        </w:tc>
        <w:tc>
          <w:tcPr>
            <w:tcW w:w="7138" w:type="dxa"/>
            <w:vAlign w:val="center"/>
          </w:tcPr>
          <w:p w:rsidR="00F640F2" w:rsidRPr="008D715E" w:rsidRDefault="00F640F2" w:rsidP="008D715E">
            <w:pPr>
              <w:rPr>
                <w:rFonts w:ascii="仿宋" w:eastAsia="仿宋" w:hAnsi="仿宋"/>
                <w:sz w:val="24"/>
                <w:szCs w:val="24"/>
              </w:rPr>
            </w:pPr>
            <w:r w:rsidRPr="008D715E">
              <w:rPr>
                <w:rFonts w:ascii="仿宋" w:eastAsia="仿宋" w:hAnsi="仿宋" w:hint="eastAsia"/>
                <w:sz w:val="24"/>
                <w:szCs w:val="24"/>
              </w:rPr>
              <w:t>法定时限：20个工作日</w:t>
            </w:r>
            <w:r w:rsidR="008D715E">
              <w:rPr>
                <w:rFonts w:ascii="仿宋" w:eastAsia="仿宋" w:hAnsi="仿宋" w:hint="eastAsia"/>
                <w:sz w:val="24"/>
                <w:szCs w:val="24"/>
              </w:rPr>
              <w:t xml:space="preserve">   </w:t>
            </w:r>
            <w:r w:rsidRPr="008D715E">
              <w:rPr>
                <w:rFonts w:ascii="仿宋" w:eastAsia="仿宋" w:hAnsi="仿宋" w:hint="eastAsia"/>
                <w:sz w:val="24"/>
                <w:szCs w:val="24"/>
              </w:rPr>
              <w:t>承诺时限：13个工作日</w:t>
            </w:r>
          </w:p>
        </w:tc>
      </w:tr>
      <w:tr w:rsidR="00F640F2" w:rsidTr="00380966">
        <w:trPr>
          <w:trHeight w:val="567"/>
        </w:trPr>
        <w:tc>
          <w:tcPr>
            <w:tcW w:w="1384" w:type="dxa"/>
            <w:vAlign w:val="center"/>
          </w:tcPr>
          <w:p w:rsidR="00F640F2" w:rsidRPr="00C10D8B" w:rsidRDefault="00F640F2" w:rsidP="00380966">
            <w:pPr>
              <w:jc w:val="center"/>
              <w:rPr>
                <w:rFonts w:ascii="仿宋" w:eastAsia="仿宋" w:hAnsi="仿宋"/>
                <w:sz w:val="24"/>
                <w:szCs w:val="24"/>
              </w:rPr>
            </w:pPr>
            <w:r w:rsidRPr="00C10D8B">
              <w:rPr>
                <w:rFonts w:ascii="仿宋" w:eastAsia="仿宋" w:hAnsi="仿宋"/>
                <w:sz w:val="24"/>
                <w:szCs w:val="24"/>
              </w:rPr>
              <w:t>收费标准</w:t>
            </w:r>
          </w:p>
        </w:tc>
        <w:tc>
          <w:tcPr>
            <w:tcW w:w="7138" w:type="dxa"/>
            <w:vAlign w:val="center"/>
          </w:tcPr>
          <w:p w:rsidR="00F640F2" w:rsidRPr="00C10D8B" w:rsidRDefault="00F640F2" w:rsidP="00E939BC">
            <w:pPr>
              <w:rPr>
                <w:rFonts w:ascii="仿宋" w:eastAsia="仿宋" w:hAnsi="仿宋"/>
                <w:sz w:val="24"/>
                <w:szCs w:val="24"/>
              </w:rPr>
            </w:pPr>
            <w:r>
              <w:rPr>
                <w:rFonts w:ascii="仿宋" w:eastAsia="仿宋" w:hAnsi="仿宋"/>
                <w:sz w:val="24"/>
                <w:szCs w:val="24"/>
              </w:rPr>
              <w:t>不收费</w:t>
            </w:r>
          </w:p>
        </w:tc>
      </w:tr>
      <w:tr w:rsidR="00F640F2" w:rsidTr="00F640F2">
        <w:trPr>
          <w:trHeight w:val="567"/>
        </w:trPr>
        <w:tc>
          <w:tcPr>
            <w:tcW w:w="1384" w:type="dxa"/>
            <w:vAlign w:val="center"/>
          </w:tcPr>
          <w:p w:rsidR="00F640F2" w:rsidRPr="00C10D8B" w:rsidRDefault="00F640F2" w:rsidP="00E939BC">
            <w:pPr>
              <w:jc w:val="center"/>
              <w:rPr>
                <w:rFonts w:ascii="仿宋" w:eastAsia="仿宋" w:hAnsi="仿宋"/>
                <w:sz w:val="24"/>
                <w:szCs w:val="24"/>
              </w:rPr>
            </w:pPr>
            <w:r>
              <w:rPr>
                <w:rFonts w:ascii="仿宋" w:eastAsia="仿宋" w:hAnsi="仿宋"/>
                <w:sz w:val="24"/>
                <w:szCs w:val="24"/>
              </w:rPr>
              <w:t>办理地点</w:t>
            </w:r>
          </w:p>
        </w:tc>
        <w:tc>
          <w:tcPr>
            <w:tcW w:w="7138" w:type="dxa"/>
            <w:vAlign w:val="center"/>
          </w:tcPr>
          <w:p w:rsidR="00F640F2" w:rsidRPr="00C10D8B" w:rsidRDefault="00F640F2" w:rsidP="00E939BC">
            <w:pPr>
              <w:rPr>
                <w:rFonts w:ascii="仿宋" w:eastAsia="仿宋" w:hAnsi="仿宋"/>
                <w:sz w:val="24"/>
                <w:szCs w:val="24"/>
              </w:rPr>
            </w:pPr>
            <w:r>
              <w:rPr>
                <w:rFonts w:ascii="仿宋" w:eastAsia="仿宋" w:hAnsi="仿宋"/>
                <w:sz w:val="24"/>
                <w:szCs w:val="24"/>
              </w:rPr>
              <w:t>汝州市市民之家三楼</w:t>
            </w:r>
            <w:r>
              <w:rPr>
                <w:rFonts w:ascii="仿宋" w:eastAsia="仿宋" w:hAnsi="仿宋" w:hint="eastAsia"/>
                <w:sz w:val="24"/>
                <w:szCs w:val="24"/>
              </w:rPr>
              <w:t>C10窗口</w:t>
            </w:r>
          </w:p>
        </w:tc>
      </w:tr>
      <w:tr w:rsidR="00F640F2" w:rsidTr="00F640F2">
        <w:trPr>
          <w:trHeight w:val="567"/>
        </w:trPr>
        <w:tc>
          <w:tcPr>
            <w:tcW w:w="1384" w:type="dxa"/>
            <w:vAlign w:val="center"/>
          </w:tcPr>
          <w:p w:rsidR="00F640F2" w:rsidRPr="00C10D8B" w:rsidRDefault="00F640F2" w:rsidP="00E939BC">
            <w:pPr>
              <w:jc w:val="center"/>
              <w:rPr>
                <w:rFonts w:ascii="仿宋" w:eastAsia="仿宋" w:hAnsi="仿宋"/>
                <w:sz w:val="24"/>
                <w:szCs w:val="24"/>
              </w:rPr>
            </w:pPr>
            <w:r>
              <w:rPr>
                <w:rFonts w:ascii="仿宋" w:eastAsia="仿宋" w:hAnsi="仿宋"/>
                <w:sz w:val="24"/>
                <w:szCs w:val="24"/>
              </w:rPr>
              <w:t>咨询电话</w:t>
            </w:r>
          </w:p>
        </w:tc>
        <w:tc>
          <w:tcPr>
            <w:tcW w:w="7138" w:type="dxa"/>
            <w:vAlign w:val="center"/>
          </w:tcPr>
          <w:p w:rsidR="00F640F2" w:rsidRPr="00C10D8B" w:rsidRDefault="00F640F2" w:rsidP="00E939BC">
            <w:pPr>
              <w:rPr>
                <w:rFonts w:ascii="仿宋" w:eastAsia="仿宋" w:hAnsi="仿宋"/>
                <w:sz w:val="24"/>
                <w:szCs w:val="24"/>
              </w:rPr>
            </w:pPr>
            <w:r>
              <w:rPr>
                <w:rFonts w:ascii="仿宋" w:eastAsia="仿宋" w:hAnsi="仿宋" w:hint="eastAsia"/>
                <w:sz w:val="24"/>
                <w:szCs w:val="24"/>
              </w:rPr>
              <w:t>0375-6799519</w:t>
            </w:r>
          </w:p>
        </w:tc>
      </w:tr>
      <w:tr w:rsidR="00F640F2" w:rsidTr="00F640F2">
        <w:trPr>
          <w:trHeight w:val="567"/>
        </w:trPr>
        <w:tc>
          <w:tcPr>
            <w:tcW w:w="1384" w:type="dxa"/>
            <w:vAlign w:val="center"/>
          </w:tcPr>
          <w:p w:rsidR="00F640F2" w:rsidRDefault="00F640F2" w:rsidP="00E939BC">
            <w:pPr>
              <w:jc w:val="center"/>
              <w:rPr>
                <w:rFonts w:ascii="仿宋" w:eastAsia="仿宋" w:hAnsi="仿宋"/>
                <w:sz w:val="24"/>
                <w:szCs w:val="24"/>
              </w:rPr>
            </w:pPr>
            <w:r>
              <w:rPr>
                <w:rFonts w:ascii="仿宋" w:eastAsia="仿宋" w:hAnsi="仿宋"/>
                <w:sz w:val="24"/>
                <w:szCs w:val="24"/>
              </w:rPr>
              <w:t>工作流程</w:t>
            </w:r>
          </w:p>
        </w:tc>
        <w:tc>
          <w:tcPr>
            <w:tcW w:w="7138" w:type="dxa"/>
            <w:vAlign w:val="center"/>
          </w:tcPr>
          <w:p w:rsidR="00F640F2" w:rsidRDefault="00F640F2" w:rsidP="00E939BC">
            <w:pPr>
              <w:rPr>
                <w:rFonts w:ascii="仿宋" w:eastAsia="仿宋" w:hAnsi="仿宋"/>
                <w:sz w:val="24"/>
                <w:szCs w:val="24"/>
              </w:rPr>
            </w:pPr>
            <w:r w:rsidRPr="002D187C">
              <w:rPr>
                <w:rFonts w:ascii="仿宋" w:eastAsia="仿宋" w:hAnsi="仿宋" w:hint="eastAsia"/>
                <w:sz w:val="24"/>
                <w:szCs w:val="24"/>
              </w:rPr>
              <w:t>窗口受理-实地勘验-</w:t>
            </w:r>
            <w:r w:rsidR="000C490C">
              <w:rPr>
                <w:rFonts w:ascii="仿宋" w:eastAsia="仿宋" w:hAnsi="仿宋" w:hint="eastAsia"/>
                <w:sz w:val="24"/>
                <w:szCs w:val="24"/>
              </w:rPr>
              <w:t>部门</w:t>
            </w:r>
            <w:r w:rsidRPr="002D187C">
              <w:rPr>
                <w:rFonts w:ascii="仿宋" w:eastAsia="仿宋" w:hAnsi="仿宋" w:hint="eastAsia"/>
                <w:sz w:val="24"/>
                <w:szCs w:val="24"/>
              </w:rPr>
              <w:t>审核-窗口发证</w:t>
            </w:r>
          </w:p>
        </w:tc>
      </w:tr>
      <w:tr w:rsidR="00F640F2" w:rsidTr="00B6168D">
        <w:trPr>
          <w:trHeight w:hRule="exact" w:val="574"/>
        </w:trPr>
        <w:tc>
          <w:tcPr>
            <w:tcW w:w="1384" w:type="dxa"/>
            <w:vAlign w:val="center"/>
          </w:tcPr>
          <w:p w:rsidR="00F640F2" w:rsidRDefault="00F640F2" w:rsidP="00E939BC">
            <w:pPr>
              <w:jc w:val="center"/>
              <w:rPr>
                <w:rFonts w:ascii="仿宋" w:eastAsia="仿宋" w:hAnsi="仿宋"/>
                <w:sz w:val="24"/>
                <w:szCs w:val="24"/>
              </w:rPr>
            </w:pPr>
            <w:r>
              <w:rPr>
                <w:rFonts w:ascii="仿宋" w:eastAsia="仿宋" w:hAnsi="仿宋"/>
                <w:sz w:val="24"/>
                <w:szCs w:val="24"/>
              </w:rPr>
              <w:t>告知单位</w:t>
            </w:r>
          </w:p>
        </w:tc>
        <w:tc>
          <w:tcPr>
            <w:tcW w:w="7138" w:type="dxa"/>
            <w:vAlign w:val="center"/>
          </w:tcPr>
          <w:p w:rsidR="00F640F2" w:rsidRDefault="00D4363B" w:rsidP="00C73544">
            <w:pPr>
              <w:rPr>
                <w:rFonts w:ascii="仿宋" w:eastAsia="仿宋" w:hAnsi="仿宋"/>
                <w:sz w:val="24"/>
                <w:szCs w:val="24"/>
              </w:rPr>
            </w:pPr>
            <w:r>
              <w:rPr>
                <w:rFonts w:ascii="仿宋" w:eastAsia="仿宋" w:hAnsi="仿宋" w:hint="eastAsia"/>
                <w:sz w:val="24"/>
                <w:szCs w:val="24"/>
              </w:rPr>
              <w:t>汝州市文化广电和旅游局</w:t>
            </w:r>
          </w:p>
        </w:tc>
      </w:tr>
      <w:tr w:rsidR="00F640F2" w:rsidTr="00380966">
        <w:trPr>
          <w:trHeight w:val="618"/>
        </w:trPr>
        <w:tc>
          <w:tcPr>
            <w:tcW w:w="1384" w:type="dxa"/>
            <w:vAlign w:val="center"/>
          </w:tcPr>
          <w:p w:rsidR="00F640F2" w:rsidRDefault="00F640F2" w:rsidP="00E939BC">
            <w:pPr>
              <w:jc w:val="center"/>
              <w:rPr>
                <w:rFonts w:ascii="仿宋" w:eastAsia="仿宋" w:hAnsi="仿宋"/>
                <w:sz w:val="24"/>
                <w:szCs w:val="24"/>
              </w:rPr>
            </w:pPr>
            <w:r>
              <w:rPr>
                <w:rFonts w:ascii="仿宋" w:eastAsia="仿宋" w:hAnsi="仿宋"/>
                <w:sz w:val="24"/>
                <w:szCs w:val="24"/>
              </w:rPr>
              <w:t>被告知人</w:t>
            </w:r>
          </w:p>
        </w:tc>
        <w:tc>
          <w:tcPr>
            <w:tcW w:w="7138" w:type="dxa"/>
            <w:vAlign w:val="center"/>
          </w:tcPr>
          <w:p w:rsidR="00F640F2" w:rsidRDefault="00F640F2" w:rsidP="00E939BC">
            <w:pPr>
              <w:rPr>
                <w:rFonts w:ascii="仿宋" w:eastAsia="仿宋" w:hAnsi="仿宋"/>
                <w:sz w:val="24"/>
                <w:szCs w:val="24"/>
              </w:rPr>
            </w:pPr>
            <w:r>
              <w:rPr>
                <w:rFonts w:ascii="仿宋" w:eastAsia="仿宋" w:hAnsi="仿宋" w:hint="eastAsia"/>
                <w:sz w:val="24"/>
                <w:szCs w:val="24"/>
              </w:rPr>
              <w:t xml:space="preserve">                                           年   月   日</w:t>
            </w:r>
          </w:p>
        </w:tc>
      </w:tr>
    </w:tbl>
    <w:p w:rsidR="00F640F2" w:rsidRDefault="00F640F2" w:rsidP="00C73544"/>
    <w:sectPr w:rsidR="00F640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0D" w:rsidRDefault="00E86A0D" w:rsidP="00C10D8B">
      <w:r>
        <w:separator/>
      </w:r>
    </w:p>
  </w:endnote>
  <w:endnote w:type="continuationSeparator" w:id="0">
    <w:p w:rsidR="00E86A0D" w:rsidRDefault="00E86A0D" w:rsidP="00C1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0D" w:rsidRDefault="00E86A0D" w:rsidP="00C10D8B">
      <w:r>
        <w:separator/>
      </w:r>
    </w:p>
  </w:footnote>
  <w:footnote w:type="continuationSeparator" w:id="0">
    <w:p w:rsidR="00E86A0D" w:rsidRDefault="00E86A0D" w:rsidP="00C10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3F9"/>
    <w:multiLevelType w:val="hybridMultilevel"/>
    <w:tmpl w:val="3F621A88"/>
    <w:lvl w:ilvl="0" w:tplc="A39E5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D1"/>
    <w:rsid w:val="000C490C"/>
    <w:rsid w:val="001A332D"/>
    <w:rsid w:val="001E7733"/>
    <w:rsid w:val="002D187C"/>
    <w:rsid w:val="00380966"/>
    <w:rsid w:val="003F392A"/>
    <w:rsid w:val="004675B3"/>
    <w:rsid w:val="004F02CA"/>
    <w:rsid w:val="005201F6"/>
    <w:rsid w:val="00595027"/>
    <w:rsid w:val="006038B6"/>
    <w:rsid w:val="0062453F"/>
    <w:rsid w:val="006634A1"/>
    <w:rsid w:val="00731FD1"/>
    <w:rsid w:val="0078173C"/>
    <w:rsid w:val="00835A3D"/>
    <w:rsid w:val="008D715E"/>
    <w:rsid w:val="00AB1671"/>
    <w:rsid w:val="00AB60F7"/>
    <w:rsid w:val="00B27895"/>
    <w:rsid w:val="00B4412A"/>
    <w:rsid w:val="00B6168D"/>
    <w:rsid w:val="00BF5CA7"/>
    <w:rsid w:val="00C10C49"/>
    <w:rsid w:val="00C10D8B"/>
    <w:rsid w:val="00C73544"/>
    <w:rsid w:val="00CC1A15"/>
    <w:rsid w:val="00D4363B"/>
    <w:rsid w:val="00DB4233"/>
    <w:rsid w:val="00E86A0D"/>
    <w:rsid w:val="00E92D6B"/>
    <w:rsid w:val="00F46B65"/>
    <w:rsid w:val="00F640F2"/>
    <w:rsid w:val="00F9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D8B"/>
    <w:rPr>
      <w:sz w:val="18"/>
      <w:szCs w:val="18"/>
    </w:rPr>
  </w:style>
  <w:style w:type="paragraph" w:styleId="a4">
    <w:name w:val="footer"/>
    <w:basedOn w:val="a"/>
    <w:link w:val="Char0"/>
    <w:uiPriority w:val="99"/>
    <w:unhideWhenUsed/>
    <w:rsid w:val="00C10D8B"/>
    <w:pPr>
      <w:tabs>
        <w:tab w:val="center" w:pos="4153"/>
        <w:tab w:val="right" w:pos="8306"/>
      </w:tabs>
      <w:snapToGrid w:val="0"/>
      <w:jc w:val="left"/>
    </w:pPr>
    <w:rPr>
      <w:sz w:val="18"/>
      <w:szCs w:val="18"/>
    </w:rPr>
  </w:style>
  <w:style w:type="character" w:customStyle="1" w:styleId="Char0">
    <w:name w:val="页脚 Char"/>
    <w:basedOn w:val="a0"/>
    <w:link w:val="a4"/>
    <w:uiPriority w:val="99"/>
    <w:rsid w:val="00C10D8B"/>
    <w:rPr>
      <w:sz w:val="18"/>
      <w:szCs w:val="18"/>
    </w:rPr>
  </w:style>
  <w:style w:type="table" w:styleId="a5">
    <w:name w:val="Table Grid"/>
    <w:basedOn w:val="a1"/>
    <w:uiPriority w:val="59"/>
    <w:rsid w:val="00C10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0D8B"/>
    <w:pPr>
      <w:ind w:firstLineChars="200" w:firstLine="420"/>
    </w:pPr>
  </w:style>
  <w:style w:type="paragraph" w:styleId="a7">
    <w:name w:val="Balloon Text"/>
    <w:basedOn w:val="a"/>
    <w:link w:val="Char1"/>
    <w:uiPriority w:val="99"/>
    <w:semiHidden/>
    <w:unhideWhenUsed/>
    <w:rsid w:val="005201F6"/>
    <w:rPr>
      <w:sz w:val="18"/>
      <w:szCs w:val="18"/>
    </w:rPr>
  </w:style>
  <w:style w:type="character" w:customStyle="1" w:styleId="Char1">
    <w:name w:val="批注框文本 Char"/>
    <w:basedOn w:val="a0"/>
    <w:link w:val="a7"/>
    <w:uiPriority w:val="99"/>
    <w:semiHidden/>
    <w:rsid w:val="005201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D8B"/>
    <w:rPr>
      <w:sz w:val="18"/>
      <w:szCs w:val="18"/>
    </w:rPr>
  </w:style>
  <w:style w:type="paragraph" w:styleId="a4">
    <w:name w:val="footer"/>
    <w:basedOn w:val="a"/>
    <w:link w:val="Char0"/>
    <w:uiPriority w:val="99"/>
    <w:unhideWhenUsed/>
    <w:rsid w:val="00C10D8B"/>
    <w:pPr>
      <w:tabs>
        <w:tab w:val="center" w:pos="4153"/>
        <w:tab w:val="right" w:pos="8306"/>
      </w:tabs>
      <w:snapToGrid w:val="0"/>
      <w:jc w:val="left"/>
    </w:pPr>
    <w:rPr>
      <w:sz w:val="18"/>
      <w:szCs w:val="18"/>
    </w:rPr>
  </w:style>
  <w:style w:type="character" w:customStyle="1" w:styleId="Char0">
    <w:name w:val="页脚 Char"/>
    <w:basedOn w:val="a0"/>
    <w:link w:val="a4"/>
    <w:uiPriority w:val="99"/>
    <w:rsid w:val="00C10D8B"/>
    <w:rPr>
      <w:sz w:val="18"/>
      <w:szCs w:val="18"/>
    </w:rPr>
  </w:style>
  <w:style w:type="table" w:styleId="a5">
    <w:name w:val="Table Grid"/>
    <w:basedOn w:val="a1"/>
    <w:uiPriority w:val="59"/>
    <w:rsid w:val="00C10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0D8B"/>
    <w:pPr>
      <w:ind w:firstLineChars="200" w:firstLine="420"/>
    </w:pPr>
  </w:style>
  <w:style w:type="paragraph" w:styleId="a7">
    <w:name w:val="Balloon Text"/>
    <w:basedOn w:val="a"/>
    <w:link w:val="Char1"/>
    <w:uiPriority w:val="99"/>
    <w:semiHidden/>
    <w:unhideWhenUsed/>
    <w:rsid w:val="005201F6"/>
    <w:rPr>
      <w:sz w:val="18"/>
      <w:szCs w:val="18"/>
    </w:rPr>
  </w:style>
  <w:style w:type="character" w:customStyle="1" w:styleId="Char1">
    <w:name w:val="批注框文本 Char"/>
    <w:basedOn w:val="a0"/>
    <w:link w:val="a7"/>
    <w:uiPriority w:val="99"/>
    <w:semiHidden/>
    <w:rsid w:val="005201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250</Words>
  <Characters>1427</Characters>
  <Application>Microsoft Office Word</Application>
  <DocSecurity>0</DocSecurity>
  <Lines>11</Lines>
  <Paragraphs>3</Paragraphs>
  <ScaleCrop>false</ScaleCrop>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15</cp:revision>
  <cp:lastPrinted>2023-06-12T00:30:00Z</cp:lastPrinted>
  <dcterms:created xsi:type="dcterms:W3CDTF">2022-07-08T03:11:00Z</dcterms:created>
  <dcterms:modified xsi:type="dcterms:W3CDTF">2023-06-12T00:31:00Z</dcterms:modified>
</cp:coreProperties>
</file>