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680" w:lineRule="exact"/>
        <w:jc w:val="center"/>
        <w:rPr>
          <w:rFonts w:hint="eastAsia" w:ascii="方正小标宋_GBK" w:hAnsi="宋体" w:eastAsia="方正小标宋_GBK"/>
          <w:color w:val="000000"/>
          <w:sz w:val="44"/>
          <w:szCs w:val="44"/>
        </w:rPr>
      </w:pPr>
      <w:r>
        <w:rPr>
          <w:rFonts w:hint="eastAsia" w:ascii="方正小标宋_GBK" w:hAnsi="宋体" w:eastAsia="方正小标宋_GBK"/>
          <w:color w:val="000000"/>
          <w:sz w:val="44"/>
          <w:szCs w:val="44"/>
        </w:rPr>
        <w:t>签订委托代征协议公告</w:t>
      </w:r>
    </w:p>
    <w:p>
      <w:pPr>
        <w:pStyle w:val="15"/>
        <w:spacing w:line="560" w:lineRule="exact"/>
        <w:ind w:firstLine="588"/>
        <w:rPr>
          <w:rFonts w:hint="eastAsia" w:ascii="仿宋_GB2312" w:eastAsia="仿宋_GB2312"/>
          <w:color w:val="000000"/>
          <w:sz w:val="32"/>
          <w:szCs w:val="32"/>
        </w:rPr>
      </w:pPr>
    </w:p>
    <w:p>
      <w:pPr>
        <w:pStyle w:val="15"/>
        <w:spacing w:line="560" w:lineRule="exact"/>
        <w:ind w:firstLine="588"/>
        <w:rPr>
          <w:rFonts w:ascii="仿宋_GB2312" w:eastAsia="仿宋_GB2312"/>
          <w:color w:val="000000"/>
          <w:sz w:val="32"/>
          <w:szCs w:val="32"/>
        </w:rPr>
      </w:pPr>
      <w:r>
        <w:rPr>
          <w:rFonts w:hint="eastAsia" w:ascii="仿宋_GB2312" w:eastAsia="仿宋_GB2312"/>
          <w:color w:val="000000"/>
          <w:sz w:val="32"/>
          <w:szCs w:val="32"/>
        </w:rPr>
        <w:t>根据《国家税务总局关于发布&lt;委托代征管理办法&gt;的公告》（国家税务总局公告2013年第24号）第十一条规定，下列</w:t>
      </w:r>
      <w:r>
        <w:rPr>
          <w:rFonts w:ascii="仿宋_GB2312" w:eastAsia="仿宋_GB2312"/>
          <w:color w:val="000000"/>
          <w:sz w:val="32"/>
          <w:szCs w:val="32"/>
        </w:rPr>
        <w:t>纳税人</w:t>
      </w:r>
      <w:r>
        <w:rPr>
          <w:rFonts w:hint="eastAsia" w:ascii="仿宋_GB2312" w:eastAsia="仿宋_GB2312"/>
          <w:color w:val="000000"/>
          <w:sz w:val="32"/>
          <w:szCs w:val="32"/>
        </w:rPr>
        <w:t>与税务机关签订委托代征协议，按委托代征协议履行委托代征职责。</w:t>
      </w:r>
    </w:p>
    <w:p>
      <w:pPr>
        <w:pStyle w:val="15"/>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特此公告。</w:t>
      </w:r>
    </w:p>
    <w:p>
      <w:pPr>
        <w:pStyle w:val="15"/>
        <w:spacing w:line="560" w:lineRule="exact"/>
        <w:rPr>
          <w:rFonts w:hint="eastAsia" w:ascii="仿宋_GB2312" w:eastAsia="仿宋_GB2312"/>
          <w:color w:val="000000"/>
          <w:sz w:val="32"/>
          <w:szCs w:val="32"/>
        </w:rPr>
      </w:pPr>
      <w:r>
        <w:rPr>
          <w:rFonts w:ascii="仿宋_GB2312" w:eastAsia="仿宋_GB2312"/>
          <w:color w:val="000000"/>
          <w:sz w:val="32"/>
          <w:szCs w:val="32"/>
        </w:rPr>
        <w:t xml:space="preserve">                                  </w:t>
      </w:r>
    </w:p>
    <w:p>
      <w:pPr>
        <w:pStyle w:val="15"/>
        <w:spacing w:line="560" w:lineRule="exact"/>
        <w:ind w:firstLine="4800" w:firstLineChars="1500"/>
        <w:rPr>
          <w:rFonts w:ascii="仿宋_GB2312" w:eastAsia="仿宋_GB2312"/>
          <w:color w:val="000000"/>
          <w:sz w:val="32"/>
          <w:szCs w:val="32"/>
        </w:rPr>
      </w:pPr>
      <w:r>
        <w:rPr>
          <w:rFonts w:hint="eastAsia" w:ascii="仿宋_GB2312" w:eastAsia="仿宋_GB2312"/>
          <w:color w:val="000000"/>
          <w:sz w:val="32"/>
          <w:szCs w:val="32"/>
        </w:rPr>
        <w:t>国家税务总局汝州市税务局</w:t>
      </w:r>
    </w:p>
    <w:p>
      <w:pPr>
        <w:pStyle w:val="15"/>
        <w:spacing w:line="560" w:lineRule="exact"/>
        <w:jc w:val="center"/>
        <w:rPr>
          <w:rFonts w:ascii="仿宋_GB2312" w:eastAsia="仿宋_GB2312"/>
          <w:color w:val="000000"/>
          <w:sz w:val="32"/>
          <w:szCs w:val="32"/>
        </w:rPr>
      </w:pPr>
      <w:r>
        <w:rPr>
          <w:rFonts w:hint="eastAsia" w:ascii="仿宋_GB2312" w:eastAsia="仿宋_GB2312"/>
          <w:color w:val="000000"/>
          <w:sz w:val="32"/>
          <w:szCs w:val="32"/>
        </w:rPr>
        <w:t xml:space="preserve">                            2023年9月6日</w:t>
      </w:r>
    </w:p>
    <w:p>
      <w:pPr>
        <w:pStyle w:val="15"/>
        <w:jc w:val="center"/>
        <w:rPr>
          <w:rFonts w:ascii="仿宋_GB2312" w:eastAsia="仿宋_GB2312"/>
          <w:color w:val="000000"/>
        </w:rPr>
      </w:pPr>
    </w:p>
    <w:p>
      <w:pPr>
        <w:pStyle w:val="16"/>
        <w:outlineLvl w:val="9"/>
        <w:rPr>
          <w:color w:val="000000"/>
          <w:sz w:val="28"/>
          <w:szCs w:val="28"/>
        </w:rPr>
      </w:pPr>
      <w:r>
        <w:rPr>
          <w:rFonts w:hint="eastAsia"/>
          <w:color w:val="000000"/>
          <w:sz w:val="28"/>
          <w:szCs w:val="28"/>
        </w:rPr>
        <w:t>签订委托代征协议纳税人</w:t>
      </w:r>
      <w:bookmarkStart w:id="0" w:name="_GoBack"/>
      <w:bookmarkEnd w:id="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709"/>
        <w:gridCol w:w="645"/>
        <w:gridCol w:w="426"/>
        <w:gridCol w:w="473"/>
        <w:gridCol w:w="426"/>
        <w:gridCol w:w="424"/>
        <w:gridCol w:w="426"/>
        <w:gridCol w:w="426"/>
        <w:gridCol w:w="733"/>
        <w:gridCol w:w="709"/>
        <w:gridCol w:w="708"/>
        <w:gridCol w:w="70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57" w:type="dxa"/>
            <w:vMerge w:val="restart"/>
          </w:tcPr>
          <w:p>
            <w:pPr>
              <w:pStyle w:val="15"/>
              <w:jc w:val="center"/>
              <w:rPr>
                <w:color w:val="000000"/>
              </w:rPr>
            </w:pPr>
            <w:r>
              <w:rPr>
                <w:rFonts w:hint="eastAsia"/>
                <w:color w:val="000000"/>
              </w:rPr>
              <w:t>序号</w:t>
            </w:r>
          </w:p>
        </w:tc>
        <w:tc>
          <w:tcPr>
            <w:tcW w:w="709" w:type="dxa"/>
            <w:vMerge w:val="restart"/>
          </w:tcPr>
          <w:p>
            <w:pPr>
              <w:pStyle w:val="19"/>
              <w:spacing w:before="260" w:after="260" w:line="415" w:lineRule="auto"/>
              <w:rPr>
                <w:rFonts w:cs="Arial"/>
                <w:color w:val="000000"/>
              </w:rPr>
            </w:pPr>
            <w:r>
              <w:rPr>
                <w:rFonts w:hint="eastAsia" w:cs="Arial"/>
                <w:color w:val="000000"/>
              </w:rPr>
              <w:t>文书字轨</w:t>
            </w:r>
          </w:p>
        </w:tc>
        <w:tc>
          <w:tcPr>
            <w:tcW w:w="645" w:type="dxa"/>
            <w:vMerge w:val="restart"/>
          </w:tcPr>
          <w:p>
            <w:pPr>
              <w:pStyle w:val="15"/>
              <w:jc w:val="center"/>
              <w:rPr>
                <w:color w:val="000000"/>
              </w:rPr>
            </w:pPr>
            <w:r>
              <w:rPr>
                <w:rFonts w:hint="eastAsia" w:cs="Arial"/>
                <w:color w:val="000000"/>
              </w:rPr>
              <w:t>受托方纳税人名称</w:t>
            </w:r>
          </w:p>
        </w:tc>
        <w:tc>
          <w:tcPr>
            <w:tcW w:w="426" w:type="dxa"/>
            <w:vMerge w:val="restart"/>
          </w:tcPr>
          <w:p>
            <w:pPr>
              <w:pStyle w:val="15"/>
              <w:jc w:val="center"/>
              <w:rPr>
                <w:color w:val="000000"/>
              </w:rPr>
            </w:pPr>
            <w:r>
              <w:rPr>
                <w:rFonts w:hint="eastAsia" w:cs="Arial"/>
                <w:color w:val="000000"/>
              </w:rPr>
              <w:t>受托代征人联系电话</w:t>
            </w:r>
          </w:p>
        </w:tc>
        <w:tc>
          <w:tcPr>
            <w:tcW w:w="1323" w:type="dxa"/>
            <w:gridSpan w:val="3"/>
          </w:tcPr>
          <w:p>
            <w:pPr>
              <w:pStyle w:val="15"/>
              <w:jc w:val="center"/>
              <w:rPr>
                <w:color w:val="000000"/>
              </w:rPr>
            </w:pPr>
            <w:r>
              <w:rPr>
                <w:rFonts w:hint="eastAsia" w:cs="Arial"/>
                <w:color w:val="000000"/>
              </w:rPr>
              <w:t>受托方法定代表人（负责人、业主）</w:t>
            </w:r>
          </w:p>
        </w:tc>
        <w:tc>
          <w:tcPr>
            <w:tcW w:w="852" w:type="dxa"/>
            <w:gridSpan w:val="2"/>
          </w:tcPr>
          <w:p>
            <w:pPr>
              <w:pStyle w:val="15"/>
              <w:jc w:val="center"/>
              <w:rPr>
                <w:color w:val="000000"/>
              </w:rPr>
            </w:pPr>
            <w:r>
              <w:rPr>
                <w:rFonts w:hint="eastAsia"/>
                <w:color w:val="000000"/>
              </w:rPr>
              <w:t>自然人</w:t>
            </w:r>
          </w:p>
        </w:tc>
        <w:tc>
          <w:tcPr>
            <w:tcW w:w="733" w:type="dxa"/>
            <w:vMerge w:val="restart"/>
          </w:tcPr>
          <w:p>
            <w:pPr>
              <w:pStyle w:val="15"/>
              <w:jc w:val="center"/>
              <w:rPr>
                <w:color w:val="000000"/>
              </w:rPr>
            </w:pPr>
            <w:r>
              <w:rPr>
                <w:rFonts w:hint="eastAsia" w:cs="Arial"/>
                <w:color w:val="000000"/>
              </w:rPr>
              <w:t>委托代征范围</w:t>
            </w:r>
          </w:p>
        </w:tc>
        <w:tc>
          <w:tcPr>
            <w:tcW w:w="709" w:type="dxa"/>
            <w:vMerge w:val="restart"/>
          </w:tcPr>
          <w:p>
            <w:pPr>
              <w:pStyle w:val="15"/>
              <w:jc w:val="center"/>
              <w:rPr>
                <w:color w:val="000000"/>
              </w:rPr>
            </w:pPr>
            <w:r>
              <w:rPr>
                <w:rFonts w:hint="eastAsia" w:cs="Arial"/>
                <w:color w:val="000000"/>
              </w:rPr>
              <w:t>代征期限起</w:t>
            </w:r>
          </w:p>
        </w:tc>
        <w:tc>
          <w:tcPr>
            <w:tcW w:w="708" w:type="dxa"/>
            <w:vMerge w:val="restart"/>
          </w:tcPr>
          <w:p>
            <w:pPr>
              <w:pStyle w:val="15"/>
              <w:jc w:val="center"/>
              <w:rPr>
                <w:color w:val="000000"/>
              </w:rPr>
            </w:pPr>
            <w:r>
              <w:rPr>
                <w:rFonts w:hint="eastAsia" w:cs="Arial"/>
                <w:color w:val="000000"/>
              </w:rPr>
              <w:t>代征期限止</w:t>
            </w:r>
          </w:p>
        </w:tc>
        <w:tc>
          <w:tcPr>
            <w:tcW w:w="709" w:type="dxa"/>
            <w:vMerge w:val="restart"/>
          </w:tcPr>
          <w:p>
            <w:pPr>
              <w:pStyle w:val="19"/>
              <w:spacing w:before="260" w:after="260" w:line="415" w:lineRule="auto"/>
              <w:rPr>
                <w:rFonts w:ascii="Calibri" w:hAnsi="Calibri" w:cs="Arial"/>
                <w:color w:val="000000"/>
                <w:sz w:val="21"/>
              </w:rPr>
            </w:pPr>
            <w:r>
              <w:rPr>
                <w:rFonts w:hint="eastAsia" w:ascii="Calibri" w:hAnsi="Calibri" w:cs="Arial"/>
                <w:color w:val="000000"/>
                <w:sz w:val="21"/>
              </w:rPr>
              <w:t>委托代征税种及附加</w:t>
            </w:r>
          </w:p>
        </w:tc>
        <w:tc>
          <w:tcPr>
            <w:tcW w:w="884" w:type="dxa"/>
            <w:vMerge w:val="restart"/>
          </w:tcPr>
          <w:p>
            <w:pPr>
              <w:pStyle w:val="19"/>
              <w:spacing w:before="260" w:after="260" w:line="415" w:lineRule="auto"/>
              <w:rPr>
                <w:rFonts w:cs="Arial"/>
                <w:color w:val="000000"/>
              </w:rPr>
            </w:pPr>
            <w:r>
              <w:rPr>
                <w:rFonts w:hint="eastAsia" w:cs="Arial"/>
                <w:color w:val="000000"/>
              </w:rPr>
              <w:t>计税依据及税率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57" w:type="dxa"/>
            <w:vMerge w:val="continue"/>
          </w:tcPr>
          <w:p>
            <w:pPr>
              <w:pStyle w:val="15"/>
              <w:jc w:val="center"/>
              <w:rPr>
                <w:color w:val="000000"/>
              </w:rPr>
            </w:pPr>
          </w:p>
        </w:tc>
        <w:tc>
          <w:tcPr>
            <w:tcW w:w="709" w:type="dxa"/>
            <w:vMerge w:val="continue"/>
          </w:tcPr>
          <w:p>
            <w:pPr>
              <w:pStyle w:val="15"/>
              <w:jc w:val="center"/>
              <w:rPr>
                <w:color w:val="000000"/>
              </w:rPr>
            </w:pPr>
          </w:p>
        </w:tc>
        <w:tc>
          <w:tcPr>
            <w:tcW w:w="645" w:type="dxa"/>
            <w:vMerge w:val="continue"/>
          </w:tcPr>
          <w:p>
            <w:pPr>
              <w:pStyle w:val="15"/>
              <w:jc w:val="center"/>
              <w:rPr>
                <w:color w:val="000000"/>
              </w:rPr>
            </w:pPr>
          </w:p>
        </w:tc>
        <w:tc>
          <w:tcPr>
            <w:tcW w:w="426" w:type="dxa"/>
            <w:vMerge w:val="continue"/>
          </w:tcPr>
          <w:p>
            <w:pPr>
              <w:pStyle w:val="15"/>
              <w:jc w:val="center"/>
              <w:rPr>
                <w:rFonts w:cs="Arial"/>
                <w:color w:val="000000"/>
              </w:rPr>
            </w:pPr>
          </w:p>
        </w:tc>
        <w:tc>
          <w:tcPr>
            <w:tcW w:w="473" w:type="dxa"/>
          </w:tcPr>
          <w:p>
            <w:pPr>
              <w:pStyle w:val="15"/>
              <w:jc w:val="center"/>
              <w:rPr>
                <w:color w:val="000000"/>
              </w:rPr>
            </w:pPr>
            <w:r>
              <w:rPr>
                <w:rFonts w:hint="eastAsia" w:cs="Arial"/>
                <w:color w:val="000000"/>
              </w:rPr>
              <w:t>姓名</w:t>
            </w:r>
          </w:p>
        </w:tc>
        <w:tc>
          <w:tcPr>
            <w:tcW w:w="426" w:type="dxa"/>
          </w:tcPr>
          <w:p>
            <w:pPr>
              <w:pStyle w:val="15"/>
              <w:jc w:val="center"/>
              <w:rPr>
                <w:color w:val="000000"/>
              </w:rPr>
            </w:pPr>
            <w:r>
              <w:rPr>
                <w:rFonts w:hint="eastAsia" w:cs="Arial"/>
                <w:color w:val="000000"/>
              </w:rPr>
              <w:t>联系地址</w:t>
            </w:r>
          </w:p>
        </w:tc>
        <w:tc>
          <w:tcPr>
            <w:tcW w:w="424" w:type="dxa"/>
          </w:tcPr>
          <w:p>
            <w:pPr>
              <w:pStyle w:val="19"/>
              <w:spacing w:before="260" w:after="260" w:line="415" w:lineRule="auto"/>
              <w:rPr>
                <w:rFonts w:cs="Arial"/>
                <w:color w:val="000000"/>
              </w:rPr>
            </w:pPr>
            <w:r>
              <w:rPr>
                <w:rFonts w:hint="eastAsia" w:cs="Arial"/>
                <w:color w:val="000000"/>
              </w:rPr>
              <w:t>联系电话</w:t>
            </w:r>
          </w:p>
        </w:tc>
        <w:tc>
          <w:tcPr>
            <w:tcW w:w="426" w:type="dxa"/>
          </w:tcPr>
          <w:p>
            <w:pPr>
              <w:pStyle w:val="15"/>
              <w:jc w:val="center"/>
              <w:rPr>
                <w:color w:val="000000"/>
              </w:rPr>
            </w:pPr>
            <w:r>
              <w:rPr>
                <w:rFonts w:hint="eastAsia" w:cs="Arial"/>
                <w:color w:val="000000"/>
              </w:rPr>
              <w:t>户籍所在地地址</w:t>
            </w:r>
          </w:p>
        </w:tc>
        <w:tc>
          <w:tcPr>
            <w:tcW w:w="426" w:type="dxa"/>
          </w:tcPr>
          <w:p>
            <w:pPr>
              <w:pStyle w:val="15"/>
              <w:jc w:val="center"/>
              <w:rPr>
                <w:color w:val="000000"/>
              </w:rPr>
            </w:pPr>
            <w:r>
              <w:rPr>
                <w:rFonts w:hint="eastAsia" w:cs="Arial"/>
                <w:color w:val="000000"/>
              </w:rPr>
              <w:t>现居住地地址</w:t>
            </w:r>
          </w:p>
        </w:tc>
        <w:tc>
          <w:tcPr>
            <w:tcW w:w="733" w:type="dxa"/>
            <w:vMerge w:val="continue"/>
          </w:tcPr>
          <w:p>
            <w:pPr>
              <w:pStyle w:val="15"/>
              <w:jc w:val="center"/>
              <w:rPr>
                <w:color w:val="000000"/>
              </w:rPr>
            </w:pPr>
          </w:p>
        </w:tc>
        <w:tc>
          <w:tcPr>
            <w:tcW w:w="709" w:type="dxa"/>
            <w:vMerge w:val="continue"/>
          </w:tcPr>
          <w:p>
            <w:pPr>
              <w:pStyle w:val="15"/>
              <w:jc w:val="center"/>
              <w:rPr>
                <w:color w:val="000000"/>
              </w:rPr>
            </w:pPr>
          </w:p>
        </w:tc>
        <w:tc>
          <w:tcPr>
            <w:tcW w:w="708" w:type="dxa"/>
            <w:vMerge w:val="continue"/>
          </w:tcPr>
          <w:p>
            <w:pPr>
              <w:pStyle w:val="15"/>
              <w:jc w:val="center"/>
              <w:rPr>
                <w:color w:val="000000"/>
              </w:rPr>
            </w:pPr>
          </w:p>
        </w:tc>
        <w:tc>
          <w:tcPr>
            <w:tcW w:w="709" w:type="dxa"/>
            <w:vMerge w:val="continue"/>
          </w:tcPr>
          <w:p>
            <w:pPr>
              <w:pStyle w:val="15"/>
              <w:jc w:val="center"/>
              <w:rPr>
                <w:color w:val="000000"/>
              </w:rPr>
            </w:pPr>
          </w:p>
        </w:tc>
        <w:tc>
          <w:tcPr>
            <w:tcW w:w="884" w:type="dxa"/>
            <w:vMerge w:val="continue"/>
          </w:tcPr>
          <w:p>
            <w:pPr>
              <w:pStyle w:val="1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tcPr>
          <w:p>
            <w:pPr>
              <w:pStyle w:val="15"/>
              <w:rPr>
                <w:rFonts w:ascii="Arial" w:hAnsi="Arial" w:cs="Arial"/>
                <w:color w:val="000000"/>
                <w:sz w:val="18"/>
              </w:rPr>
            </w:pPr>
            <w:r>
              <w:rPr>
                <w:rFonts w:hint="eastAsia" w:ascii="Arial" w:hAnsi="Arial" w:cs="Arial"/>
                <w:color w:val="000000"/>
                <w:sz w:val="18"/>
              </w:rPr>
              <w:t>1</w:t>
            </w:r>
          </w:p>
        </w:tc>
        <w:tc>
          <w:tcPr>
            <w:tcW w:w="709" w:type="dxa"/>
          </w:tcPr>
          <w:p>
            <w:pPr>
              <w:pStyle w:val="15"/>
              <w:rPr>
                <w:rFonts w:ascii="Arial" w:hAnsi="Arial" w:cs="Arial"/>
                <w:color w:val="000000"/>
                <w:sz w:val="18"/>
              </w:rPr>
            </w:pPr>
            <w:r>
              <w:rPr>
                <w:rFonts w:hint="eastAsia" w:ascii="Arial" w:hAnsi="Arial" w:cs="Arial"/>
                <w:color w:val="000000"/>
                <w:sz w:val="18"/>
              </w:rPr>
              <w:t>汝州税 税委 〔2023〕 1 号</w:t>
            </w:r>
          </w:p>
        </w:tc>
        <w:tc>
          <w:tcPr>
            <w:tcW w:w="645" w:type="dxa"/>
          </w:tcPr>
          <w:p>
            <w:pPr>
              <w:pStyle w:val="15"/>
              <w:rPr>
                <w:rFonts w:ascii="Arial" w:hAnsi="Arial" w:cs="Arial"/>
                <w:color w:val="000000"/>
                <w:sz w:val="18"/>
              </w:rPr>
            </w:pPr>
            <w:r>
              <w:rPr>
                <w:rFonts w:hint="eastAsia" w:ascii="Arial" w:hAnsi="Arial" w:cs="Arial"/>
                <w:color w:val="000000"/>
                <w:sz w:val="18"/>
              </w:rPr>
              <w:t>中资智运物联网有限公司汝州分公司</w:t>
            </w:r>
          </w:p>
        </w:tc>
        <w:tc>
          <w:tcPr>
            <w:tcW w:w="426" w:type="dxa"/>
          </w:tcPr>
          <w:p>
            <w:pPr>
              <w:pStyle w:val="15"/>
              <w:rPr>
                <w:rFonts w:ascii="Arial" w:hAnsi="Arial" w:cs="Arial"/>
                <w:color w:val="000000"/>
                <w:sz w:val="18"/>
              </w:rPr>
            </w:pPr>
            <w:r>
              <w:rPr>
                <w:rFonts w:hint="eastAsia" w:ascii="Arial" w:hAnsi="Arial" w:cs="Arial"/>
                <w:color w:val="000000"/>
                <w:sz w:val="18"/>
              </w:rPr>
              <w:t>13781858618</w:t>
            </w:r>
          </w:p>
        </w:tc>
        <w:tc>
          <w:tcPr>
            <w:tcW w:w="1323" w:type="dxa"/>
            <w:gridSpan w:val="3"/>
          </w:tcPr>
          <w:p>
            <w:pPr>
              <w:pStyle w:val="15"/>
              <w:rPr>
                <w:rFonts w:ascii="Arial" w:hAnsi="Arial" w:cs="Arial"/>
                <w:color w:val="000000"/>
                <w:sz w:val="18"/>
              </w:rPr>
            </w:pPr>
            <w:r>
              <w:rPr>
                <w:rFonts w:hint="eastAsia" w:ascii="Arial" w:hAnsi="Arial" w:cs="Arial"/>
                <w:color w:val="000000"/>
                <w:sz w:val="18"/>
              </w:rPr>
              <w:t>邵庆森</w:t>
            </w:r>
          </w:p>
          <w:p>
            <w:pPr>
              <w:pStyle w:val="15"/>
              <w:rPr>
                <w:rFonts w:ascii="Arial" w:hAnsi="Arial" w:cs="Arial"/>
                <w:color w:val="000000"/>
                <w:sz w:val="18"/>
              </w:rPr>
            </w:pPr>
          </w:p>
        </w:tc>
        <w:tc>
          <w:tcPr>
            <w:tcW w:w="852" w:type="dxa"/>
            <w:gridSpan w:val="2"/>
          </w:tcPr>
          <w:p>
            <w:pPr>
              <w:pStyle w:val="15"/>
              <w:rPr>
                <w:rFonts w:ascii="Arial" w:hAnsi="Arial" w:cs="Arial"/>
                <w:color w:val="000000"/>
                <w:sz w:val="18"/>
              </w:rPr>
            </w:pPr>
          </w:p>
        </w:tc>
        <w:tc>
          <w:tcPr>
            <w:tcW w:w="733" w:type="dxa"/>
          </w:tcPr>
          <w:p>
            <w:pPr>
              <w:pStyle w:val="15"/>
              <w:rPr>
                <w:rFonts w:ascii="Arial" w:hAnsi="Arial" w:cs="Arial"/>
                <w:color w:val="000000"/>
                <w:sz w:val="18"/>
              </w:rPr>
            </w:pPr>
            <w:r>
              <w:rPr>
                <w:rFonts w:hint="eastAsia" w:ascii="Arial" w:hAnsi="Arial" w:cs="Arial"/>
                <w:color w:val="000000"/>
                <w:sz w:val="18"/>
              </w:rPr>
              <w:t>符合《委托代征管理办法》范围和条件的货物的运输业小规模纳税人从事普通道路货物运输代开发票征收的增值税、城市维护建设税、教育费附加、地方教育附加、印花税</w:t>
            </w:r>
          </w:p>
        </w:tc>
        <w:tc>
          <w:tcPr>
            <w:tcW w:w="709" w:type="dxa"/>
          </w:tcPr>
          <w:p>
            <w:pPr>
              <w:pStyle w:val="15"/>
              <w:rPr>
                <w:rFonts w:ascii="Arial" w:hAnsi="Arial" w:cs="Arial"/>
                <w:color w:val="000000"/>
                <w:sz w:val="18"/>
              </w:rPr>
            </w:pPr>
            <w:r>
              <w:rPr>
                <w:rFonts w:hint="eastAsia" w:ascii="Arial" w:hAnsi="Arial" w:cs="Arial"/>
                <w:color w:val="000000"/>
                <w:sz w:val="18"/>
              </w:rPr>
              <w:t>2023-01-04</w:t>
            </w:r>
          </w:p>
        </w:tc>
        <w:tc>
          <w:tcPr>
            <w:tcW w:w="708" w:type="dxa"/>
          </w:tcPr>
          <w:p>
            <w:pPr>
              <w:pStyle w:val="15"/>
              <w:rPr>
                <w:rFonts w:ascii="Arial" w:hAnsi="Arial" w:cs="Arial"/>
                <w:color w:val="000000"/>
                <w:sz w:val="18"/>
              </w:rPr>
            </w:pPr>
            <w:r>
              <w:rPr>
                <w:rFonts w:hint="eastAsia" w:ascii="Arial" w:hAnsi="Arial" w:cs="Arial"/>
                <w:color w:val="000000"/>
                <w:sz w:val="18"/>
              </w:rPr>
              <w:t>2023-12-31</w:t>
            </w:r>
          </w:p>
        </w:tc>
        <w:tc>
          <w:tcPr>
            <w:tcW w:w="709" w:type="dxa"/>
          </w:tcPr>
          <w:p>
            <w:pPr>
              <w:pStyle w:val="15"/>
              <w:rPr>
                <w:rFonts w:ascii="Arial" w:hAnsi="Arial" w:cs="Arial"/>
                <w:color w:val="000000"/>
                <w:sz w:val="18"/>
              </w:rPr>
            </w:pPr>
            <w:r>
              <w:rPr>
                <w:rFonts w:hint="eastAsia" w:ascii="Arial" w:hAnsi="Arial" w:cs="Arial"/>
                <w:color w:val="000000"/>
                <w:sz w:val="18"/>
              </w:rPr>
              <w:t>增值税,城市维护建设税,教育费附加,地方教育附加,印花税</w:t>
            </w:r>
          </w:p>
        </w:tc>
        <w:tc>
          <w:tcPr>
            <w:tcW w:w="884" w:type="dxa"/>
          </w:tcPr>
          <w:p>
            <w:pPr>
              <w:pStyle w:val="15"/>
              <w:rPr>
                <w:rFonts w:ascii="Arial" w:hAnsi="Arial" w:cs="Arial"/>
                <w:color w:val="000000"/>
                <w:sz w:val="18"/>
              </w:rPr>
            </w:pPr>
            <w:r>
              <w:rPr>
                <w:rFonts w:hint="eastAsia" w:ascii="Arial" w:hAnsi="Arial" w:cs="Arial"/>
                <w:color w:val="000000"/>
                <w:sz w:val="18"/>
              </w:rPr>
              <w:t>增值税3%,城市维护建设税7%,教育费附加3%,地方教育附加2%,印花税0.03%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tcPr>
          <w:p>
            <w:pPr>
              <w:pStyle w:val="15"/>
              <w:rPr>
                <w:rFonts w:ascii="Arial" w:hAnsi="Arial" w:cs="Arial"/>
                <w:color w:val="000000"/>
                <w:sz w:val="18"/>
              </w:rPr>
            </w:pPr>
            <w:r>
              <w:rPr>
                <w:rFonts w:hint="eastAsia" w:ascii="Arial" w:hAnsi="Arial" w:cs="Arial"/>
                <w:color w:val="000000"/>
                <w:sz w:val="18"/>
              </w:rPr>
              <w:t>2</w:t>
            </w:r>
          </w:p>
        </w:tc>
        <w:tc>
          <w:tcPr>
            <w:tcW w:w="709" w:type="dxa"/>
          </w:tcPr>
          <w:p>
            <w:pPr>
              <w:pStyle w:val="15"/>
              <w:rPr>
                <w:rFonts w:ascii="Arial" w:hAnsi="Arial" w:cs="Arial"/>
                <w:color w:val="000000"/>
                <w:sz w:val="18"/>
              </w:rPr>
            </w:pPr>
            <w:r>
              <w:rPr>
                <w:rFonts w:hint="eastAsia" w:ascii="Arial" w:hAnsi="Arial" w:cs="Arial"/>
                <w:color w:val="000000"/>
                <w:sz w:val="18"/>
              </w:rPr>
              <w:t>汝州税 税委 〔2023〕 2 号</w:t>
            </w:r>
          </w:p>
        </w:tc>
        <w:tc>
          <w:tcPr>
            <w:tcW w:w="645" w:type="dxa"/>
          </w:tcPr>
          <w:p>
            <w:pPr>
              <w:pStyle w:val="15"/>
              <w:rPr>
                <w:rFonts w:ascii="Arial" w:hAnsi="Arial" w:cs="Arial"/>
                <w:color w:val="000000"/>
                <w:sz w:val="18"/>
              </w:rPr>
            </w:pPr>
            <w:r>
              <w:rPr>
                <w:rFonts w:hint="eastAsia" w:ascii="Arial" w:hAnsi="Arial" w:cs="Arial"/>
                <w:color w:val="000000"/>
                <w:sz w:val="18"/>
              </w:rPr>
              <w:t>中国邮政集团有限公司河南省汝州市分公司</w:t>
            </w:r>
          </w:p>
        </w:tc>
        <w:tc>
          <w:tcPr>
            <w:tcW w:w="426" w:type="dxa"/>
          </w:tcPr>
          <w:p>
            <w:pPr>
              <w:pStyle w:val="15"/>
              <w:rPr>
                <w:rFonts w:ascii="Arial" w:hAnsi="Arial" w:cs="Arial"/>
                <w:color w:val="000000"/>
                <w:sz w:val="18"/>
              </w:rPr>
            </w:pPr>
            <w:r>
              <w:rPr>
                <w:rFonts w:ascii="宋体" w:hAnsi="宋体" w:cs="宋体"/>
                <w:sz w:val="24"/>
                <w:szCs w:val="24"/>
              </w:rPr>
              <w:t>6863240</w:t>
            </w:r>
          </w:p>
        </w:tc>
        <w:tc>
          <w:tcPr>
            <w:tcW w:w="1323" w:type="dxa"/>
            <w:gridSpan w:val="3"/>
          </w:tcPr>
          <w:p>
            <w:pPr>
              <w:pStyle w:val="15"/>
              <w:rPr>
                <w:rFonts w:ascii="Arial" w:hAnsi="Arial" w:cs="Arial"/>
                <w:color w:val="000000"/>
                <w:sz w:val="18"/>
              </w:rPr>
            </w:pPr>
            <w:r>
              <w:rPr>
                <w:rFonts w:hint="eastAsia" w:ascii="Arial" w:hAnsi="Arial" w:cs="Arial"/>
                <w:color w:val="000000"/>
                <w:sz w:val="18"/>
              </w:rPr>
              <w:t>杨海涛</w:t>
            </w:r>
          </w:p>
        </w:tc>
        <w:tc>
          <w:tcPr>
            <w:tcW w:w="852" w:type="dxa"/>
            <w:gridSpan w:val="2"/>
          </w:tcPr>
          <w:p>
            <w:pPr>
              <w:pStyle w:val="15"/>
              <w:rPr>
                <w:rFonts w:ascii="Arial" w:hAnsi="Arial" w:cs="Arial"/>
                <w:color w:val="000000"/>
                <w:sz w:val="18"/>
              </w:rPr>
            </w:pPr>
          </w:p>
        </w:tc>
        <w:tc>
          <w:tcPr>
            <w:tcW w:w="733" w:type="dxa"/>
          </w:tcPr>
          <w:p>
            <w:pPr>
              <w:pStyle w:val="15"/>
              <w:rPr>
                <w:rFonts w:ascii="Arial" w:hAnsi="Arial" w:cs="Arial"/>
                <w:color w:val="000000"/>
                <w:sz w:val="18"/>
              </w:rPr>
            </w:pPr>
            <w:r>
              <w:rPr>
                <w:rFonts w:hint="eastAsia" w:ascii="Arial" w:hAnsi="Arial" w:cs="Arial"/>
                <w:color w:val="000000"/>
                <w:sz w:val="18"/>
              </w:rPr>
              <w:t>增值税，城市维护建设税、教育附加、地方教育附加、个人所得税、印花税、房产税、城镇土地使用税</w:t>
            </w:r>
          </w:p>
        </w:tc>
        <w:tc>
          <w:tcPr>
            <w:tcW w:w="709" w:type="dxa"/>
          </w:tcPr>
          <w:p>
            <w:pPr>
              <w:pStyle w:val="15"/>
              <w:rPr>
                <w:rFonts w:ascii="Arial" w:hAnsi="Arial" w:cs="Arial"/>
                <w:color w:val="000000"/>
                <w:sz w:val="18"/>
              </w:rPr>
            </w:pPr>
            <w:r>
              <w:rPr>
                <w:rFonts w:hint="eastAsia" w:ascii="Arial" w:hAnsi="Arial" w:cs="Arial"/>
                <w:color w:val="000000"/>
                <w:sz w:val="18"/>
              </w:rPr>
              <w:t>2023-05-25</w:t>
            </w:r>
          </w:p>
        </w:tc>
        <w:tc>
          <w:tcPr>
            <w:tcW w:w="708" w:type="dxa"/>
          </w:tcPr>
          <w:p>
            <w:pPr>
              <w:pStyle w:val="15"/>
              <w:rPr>
                <w:rFonts w:ascii="Arial" w:hAnsi="Arial" w:cs="Arial"/>
                <w:color w:val="000000"/>
                <w:sz w:val="18"/>
              </w:rPr>
            </w:pPr>
            <w:r>
              <w:rPr>
                <w:rFonts w:hint="eastAsia" w:ascii="Arial" w:hAnsi="Arial" w:cs="Arial"/>
                <w:color w:val="000000"/>
                <w:sz w:val="18"/>
              </w:rPr>
              <w:t>2026-05-24</w:t>
            </w:r>
          </w:p>
        </w:tc>
        <w:tc>
          <w:tcPr>
            <w:tcW w:w="709" w:type="dxa"/>
          </w:tcPr>
          <w:p>
            <w:pPr>
              <w:pStyle w:val="15"/>
              <w:rPr>
                <w:rFonts w:ascii="Arial" w:hAnsi="Arial" w:cs="Arial"/>
                <w:color w:val="000000"/>
                <w:sz w:val="18"/>
              </w:rPr>
            </w:pPr>
            <w:r>
              <w:rPr>
                <w:rFonts w:hint="eastAsia" w:ascii="Arial" w:hAnsi="Arial" w:cs="Arial"/>
                <w:color w:val="000000"/>
                <w:sz w:val="18"/>
              </w:rPr>
              <w:t>增值税,个人所得税,城市维护建设税,房产税,印花税,城镇土地使用税,教育费附加,地方教育附加</w:t>
            </w:r>
          </w:p>
        </w:tc>
        <w:tc>
          <w:tcPr>
            <w:tcW w:w="884" w:type="dxa"/>
          </w:tcPr>
          <w:p>
            <w:pPr>
              <w:pStyle w:val="15"/>
              <w:rPr>
                <w:rFonts w:ascii="Arial" w:hAnsi="Arial" w:cs="Arial"/>
                <w:color w:val="000000"/>
                <w:sz w:val="18"/>
              </w:rPr>
            </w:pPr>
            <w:r>
              <w:rPr>
                <w:rFonts w:hint="eastAsia" w:ascii="Arial" w:hAnsi="Arial" w:cs="Arial"/>
                <w:color w:val="000000"/>
                <w:sz w:val="18"/>
              </w:rPr>
              <w:t>增值税 法律规定,个人所得税 法律规定,城市维护建设税 法律规定,房产税 法律规定,印花税 法律规定,城镇土地使用税 法律规定,教育费附加 法律规定,地方教育附加 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tcBorders>
              <w:bottom w:val="single" w:color="auto" w:sz="4" w:space="0"/>
            </w:tcBorders>
          </w:tcPr>
          <w:p>
            <w:pPr>
              <w:pStyle w:val="15"/>
              <w:rPr>
                <w:rFonts w:ascii="Arial" w:hAnsi="Arial" w:cs="Arial"/>
                <w:color w:val="000000"/>
                <w:sz w:val="18"/>
              </w:rPr>
            </w:pPr>
            <w:r>
              <w:rPr>
                <w:rFonts w:hint="eastAsia" w:ascii="Arial" w:hAnsi="Arial" w:cs="Arial"/>
                <w:color w:val="000000"/>
                <w:sz w:val="18"/>
              </w:rPr>
              <w:t>3</w:t>
            </w:r>
          </w:p>
        </w:tc>
        <w:tc>
          <w:tcPr>
            <w:tcW w:w="709" w:type="dxa"/>
            <w:tcBorders>
              <w:bottom w:val="single" w:color="auto" w:sz="4" w:space="0"/>
            </w:tcBorders>
          </w:tcPr>
          <w:p>
            <w:pPr>
              <w:pStyle w:val="15"/>
              <w:rPr>
                <w:rFonts w:ascii="Arial" w:hAnsi="Arial" w:cs="Arial"/>
                <w:color w:val="000000"/>
                <w:sz w:val="18"/>
              </w:rPr>
            </w:pPr>
          </w:p>
        </w:tc>
        <w:tc>
          <w:tcPr>
            <w:tcW w:w="645" w:type="dxa"/>
            <w:tcBorders>
              <w:bottom w:val="single" w:color="auto" w:sz="4" w:space="0"/>
            </w:tcBorders>
          </w:tcPr>
          <w:p>
            <w:pPr>
              <w:pStyle w:val="15"/>
              <w:rPr>
                <w:rFonts w:ascii="Arial" w:hAnsi="Arial" w:cs="Arial"/>
                <w:color w:val="000000"/>
                <w:sz w:val="18"/>
              </w:rPr>
            </w:pPr>
          </w:p>
        </w:tc>
        <w:tc>
          <w:tcPr>
            <w:tcW w:w="426" w:type="dxa"/>
            <w:tcBorders>
              <w:bottom w:val="single" w:color="auto" w:sz="4" w:space="0"/>
            </w:tcBorders>
          </w:tcPr>
          <w:p>
            <w:pPr>
              <w:pStyle w:val="15"/>
              <w:rPr>
                <w:rFonts w:ascii="Arial" w:hAnsi="Arial" w:cs="Arial"/>
                <w:color w:val="000000"/>
                <w:sz w:val="18"/>
              </w:rPr>
            </w:pPr>
          </w:p>
        </w:tc>
        <w:tc>
          <w:tcPr>
            <w:tcW w:w="1323" w:type="dxa"/>
            <w:gridSpan w:val="3"/>
            <w:tcBorders>
              <w:bottom w:val="single" w:color="auto" w:sz="4" w:space="0"/>
            </w:tcBorders>
          </w:tcPr>
          <w:p>
            <w:pPr>
              <w:pStyle w:val="15"/>
              <w:rPr>
                <w:rFonts w:ascii="Arial" w:hAnsi="Arial" w:cs="Arial"/>
                <w:color w:val="000000"/>
                <w:sz w:val="18"/>
              </w:rPr>
            </w:pPr>
          </w:p>
        </w:tc>
        <w:tc>
          <w:tcPr>
            <w:tcW w:w="852" w:type="dxa"/>
            <w:gridSpan w:val="2"/>
            <w:tcBorders>
              <w:bottom w:val="single" w:color="auto" w:sz="4" w:space="0"/>
            </w:tcBorders>
          </w:tcPr>
          <w:p>
            <w:pPr>
              <w:pStyle w:val="15"/>
              <w:rPr>
                <w:rFonts w:ascii="Arial" w:hAnsi="Arial" w:cs="Arial"/>
                <w:color w:val="000000"/>
                <w:sz w:val="18"/>
              </w:rPr>
            </w:pPr>
          </w:p>
        </w:tc>
        <w:tc>
          <w:tcPr>
            <w:tcW w:w="733" w:type="dxa"/>
            <w:tcBorders>
              <w:bottom w:val="single" w:color="auto" w:sz="4" w:space="0"/>
            </w:tcBorders>
          </w:tcPr>
          <w:p>
            <w:pPr>
              <w:pStyle w:val="15"/>
              <w:rPr>
                <w:rFonts w:ascii="Arial" w:hAnsi="Arial" w:cs="Arial"/>
                <w:color w:val="000000"/>
                <w:sz w:val="18"/>
              </w:rPr>
            </w:pPr>
          </w:p>
        </w:tc>
        <w:tc>
          <w:tcPr>
            <w:tcW w:w="709" w:type="dxa"/>
            <w:tcBorders>
              <w:bottom w:val="single" w:color="auto" w:sz="4" w:space="0"/>
            </w:tcBorders>
          </w:tcPr>
          <w:p>
            <w:pPr>
              <w:pStyle w:val="15"/>
              <w:rPr>
                <w:rFonts w:ascii="Arial" w:hAnsi="Arial" w:cs="Arial"/>
                <w:color w:val="000000"/>
                <w:sz w:val="18"/>
              </w:rPr>
            </w:pPr>
          </w:p>
        </w:tc>
        <w:tc>
          <w:tcPr>
            <w:tcW w:w="708" w:type="dxa"/>
            <w:tcBorders>
              <w:bottom w:val="single" w:color="auto" w:sz="4" w:space="0"/>
            </w:tcBorders>
          </w:tcPr>
          <w:p>
            <w:pPr>
              <w:pStyle w:val="15"/>
              <w:rPr>
                <w:rFonts w:ascii="Arial" w:hAnsi="Arial" w:cs="Arial"/>
                <w:color w:val="000000"/>
                <w:sz w:val="18"/>
              </w:rPr>
            </w:pPr>
          </w:p>
        </w:tc>
        <w:tc>
          <w:tcPr>
            <w:tcW w:w="709" w:type="dxa"/>
            <w:tcBorders>
              <w:bottom w:val="single" w:color="auto" w:sz="4" w:space="0"/>
            </w:tcBorders>
          </w:tcPr>
          <w:p>
            <w:pPr>
              <w:pStyle w:val="15"/>
              <w:rPr>
                <w:rFonts w:ascii="Arial" w:hAnsi="Arial" w:cs="Arial"/>
                <w:color w:val="000000"/>
                <w:sz w:val="18"/>
              </w:rPr>
            </w:pPr>
          </w:p>
        </w:tc>
        <w:tc>
          <w:tcPr>
            <w:tcW w:w="884" w:type="dxa"/>
            <w:tcBorders>
              <w:bottom w:val="single" w:color="auto" w:sz="4" w:space="0"/>
            </w:tcBorders>
          </w:tcPr>
          <w:p>
            <w:pPr>
              <w:pStyle w:val="15"/>
              <w:rPr>
                <w:rFonts w:ascii="Arial" w:hAnsi="Arial" w:cs="Arial"/>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tcPr>
          <w:p>
            <w:pPr>
              <w:pStyle w:val="15"/>
              <w:rPr>
                <w:rFonts w:ascii="Arial" w:hAnsi="Arial" w:cs="Arial"/>
                <w:color w:val="000000"/>
                <w:sz w:val="18"/>
              </w:rPr>
            </w:pPr>
            <w:r>
              <w:rPr>
                <w:rFonts w:hint="eastAsia" w:ascii="Arial" w:hAnsi="Arial" w:cs="Arial"/>
                <w:color w:val="000000"/>
                <w:sz w:val="18"/>
              </w:rPr>
              <w:t>4</w:t>
            </w:r>
          </w:p>
        </w:tc>
        <w:tc>
          <w:tcPr>
            <w:tcW w:w="709" w:type="dxa"/>
          </w:tcPr>
          <w:p>
            <w:pPr>
              <w:pStyle w:val="15"/>
              <w:rPr>
                <w:rFonts w:ascii="Arial" w:hAnsi="Arial" w:cs="Arial"/>
                <w:color w:val="000000"/>
                <w:sz w:val="18"/>
              </w:rPr>
            </w:pPr>
          </w:p>
        </w:tc>
        <w:tc>
          <w:tcPr>
            <w:tcW w:w="645" w:type="dxa"/>
          </w:tcPr>
          <w:p>
            <w:pPr>
              <w:pStyle w:val="15"/>
              <w:rPr>
                <w:rFonts w:ascii="Arial" w:hAnsi="Arial" w:cs="Arial"/>
                <w:color w:val="000000"/>
                <w:sz w:val="18"/>
              </w:rPr>
            </w:pPr>
          </w:p>
        </w:tc>
        <w:tc>
          <w:tcPr>
            <w:tcW w:w="426" w:type="dxa"/>
          </w:tcPr>
          <w:p>
            <w:pPr>
              <w:pStyle w:val="15"/>
              <w:rPr>
                <w:rFonts w:ascii="Arial" w:hAnsi="Arial" w:cs="Arial"/>
                <w:color w:val="000000"/>
                <w:sz w:val="18"/>
              </w:rPr>
            </w:pPr>
          </w:p>
        </w:tc>
        <w:tc>
          <w:tcPr>
            <w:tcW w:w="1323" w:type="dxa"/>
            <w:gridSpan w:val="3"/>
          </w:tcPr>
          <w:p>
            <w:pPr>
              <w:pStyle w:val="15"/>
              <w:rPr>
                <w:rFonts w:ascii="Arial" w:hAnsi="Arial" w:cs="Arial"/>
                <w:color w:val="000000"/>
                <w:sz w:val="18"/>
              </w:rPr>
            </w:pPr>
          </w:p>
        </w:tc>
        <w:tc>
          <w:tcPr>
            <w:tcW w:w="852" w:type="dxa"/>
            <w:gridSpan w:val="2"/>
          </w:tcPr>
          <w:p>
            <w:pPr>
              <w:pStyle w:val="15"/>
              <w:rPr>
                <w:rFonts w:ascii="Arial" w:hAnsi="Arial" w:cs="Arial"/>
                <w:color w:val="000000"/>
                <w:sz w:val="18"/>
              </w:rPr>
            </w:pPr>
          </w:p>
        </w:tc>
        <w:tc>
          <w:tcPr>
            <w:tcW w:w="733"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708"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884" w:type="dxa"/>
          </w:tcPr>
          <w:p>
            <w:pPr>
              <w:pStyle w:val="15"/>
              <w:rPr>
                <w:rFonts w:ascii="Arial" w:hAnsi="Arial" w:cs="Arial"/>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tcPr>
          <w:p>
            <w:pPr>
              <w:pStyle w:val="15"/>
              <w:rPr>
                <w:rFonts w:ascii="Arial" w:hAnsi="Arial" w:cs="Arial"/>
                <w:color w:val="000000"/>
                <w:sz w:val="18"/>
              </w:rPr>
            </w:pPr>
            <w:r>
              <w:rPr>
                <w:rFonts w:hint="eastAsia" w:ascii="Arial" w:hAnsi="Arial" w:cs="Arial"/>
                <w:color w:val="000000"/>
                <w:sz w:val="18"/>
              </w:rPr>
              <w:t>5</w:t>
            </w:r>
          </w:p>
        </w:tc>
        <w:tc>
          <w:tcPr>
            <w:tcW w:w="709" w:type="dxa"/>
          </w:tcPr>
          <w:p>
            <w:pPr>
              <w:pStyle w:val="15"/>
              <w:rPr>
                <w:rFonts w:ascii="Arial" w:hAnsi="Arial" w:cs="Arial"/>
                <w:color w:val="000000"/>
                <w:sz w:val="18"/>
              </w:rPr>
            </w:pPr>
          </w:p>
        </w:tc>
        <w:tc>
          <w:tcPr>
            <w:tcW w:w="645" w:type="dxa"/>
          </w:tcPr>
          <w:p>
            <w:pPr>
              <w:pStyle w:val="15"/>
              <w:rPr>
                <w:rFonts w:ascii="Arial" w:hAnsi="Arial" w:cs="Arial"/>
                <w:color w:val="000000"/>
                <w:sz w:val="18"/>
              </w:rPr>
            </w:pPr>
          </w:p>
        </w:tc>
        <w:tc>
          <w:tcPr>
            <w:tcW w:w="426" w:type="dxa"/>
          </w:tcPr>
          <w:p>
            <w:pPr>
              <w:pStyle w:val="15"/>
              <w:rPr>
                <w:rFonts w:ascii="Arial" w:hAnsi="Arial" w:cs="Arial"/>
                <w:color w:val="000000"/>
                <w:sz w:val="18"/>
              </w:rPr>
            </w:pPr>
          </w:p>
        </w:tc>
        <w:tc>
          <w:tcPr>
            <w:tcW w:w="1323" w:type="dxa"/>
            <w:gridSpan w:val="3"/>
          </w:tcPr>
          <w:p>
            <w:pPr>
              <w:pStyle w:val="15"/>
              <w:rPr>
                <w:rFonts w:ascii="Arial" w:hAnsi="Arial" w:cs="Arial"/>
                <w:color w:val="000000"/>
                <w:sz w:val="18"/>
              </w:rPr>
            </w:pPr>
          </w:p>
        </w:tc>
        <w:tc>
          <w:tcPr>
            <w:tcW w:w="852" w:type="dxa"/>
            <w:gridSpan w:val="2"/>
          </w:tcPr>
          <w:p>
            <w:pPr>
              <w:pStyle w:val="15"/>
              <w:rPr>
                <w:rFonts w:ascii="Arial" w:hAnsi="Arial" w:cs="Arial"/>
                <w:color w:val="000000"/>
                <w:sz w:val="18"/>
              </w:rPr>
            </w:pPr>
          </w:p>
        </w:tc>
        <w:tc>
          <w:tcPr>
            <w:tcW w:w="733"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708"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884" w:type="dxa"/>
          </w:tcPr>
          <w:p>
            <w:pPr>
              <w:pStyle w:val="15"/>
              <w:rPr>
                <w:rFonts w:ascii="Arial" w:hAnsi="Arial" w:cs="Arial"/>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645" w:type="dxa"/>
          </w:tcPr>
          <w:p>
            <w:pPr>
              <w:pStyle w:val="15"/>
              <w:rPr>
                <w:rFonts w:ascii="Arial" w:hAnsi="Arial" w:cs="Arial"/>
                <w:color w:val="000000"/>
                <w:sz w:val="18"/>
              </w:rPr>
            </w:pPr>
          </w:p>
        </w:tc>
        <w:tc>
          <w:tcPr>
            <w:tcW w:w="426" w:type="dxa"/>
          </w:tcPr>
          <w:p>
            <w:pPr>
              <w:pStyle w:val="15"/>
              <w:rPr>
                <w:rFonts w:ascii="Arial" w:hAnsi="Arial" w:cs="Arial"/>
                <w:color w:val="000000"/>
                <w:sz w:val="18"/>
              </w:rPr>
            </w:pPr>
          </w:p>
        </w:tc>
        <w:tc>
          <w:tcPr>
            <w:tcW w:w="1323" w:type="dxa"/>
            <w:gridSpan w:val="3"/>
          </w:tcPr>
          <w:p>
            <w:pPr>
              <w:pStyle w:val="15"/>
              <w:rPr>
                <w:rFonts w:ascii="Arial" w:hAnsi="Arial" w:cs="Arial"/>
                <w:color w:val="000000"/>
                <w:sz w:val="18"/>
              </w:rPr>
            </w:pPr>
          </w:p>
        </w:tc>
        <w:tc>
          <w:tcPr>
            <w:tcW w:w="852" w:type="dxa"/>
            <w:gridSpan w:val="2"/>
          </w:tcPr>
          <w:p>
            <w:pPr>
              <w:pStyle w:val="15"/>
              <w:rPr>
                <w:rFonts w:ascii="Arial" w:hAnsi="Arial" w:cs="Arial"/>
                <w:color w:val="000000"/>
                <w:sz w:val="18"/>
              </w:rPr>
            </w:pPr>
          </w:p>
        </w:tc>
        <w:tc>
          <w:tcPr>
            <w:tcW w:w="733"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708" w:type="dxa"/>
          </w:tcPr>
          <w:p>
            <w:pPr>
              <w:pStyle w:val="15"/>
              <w:rPr>
                <w:rFonts w:ascii="Arial" w:hAnsi="Arial" w:cs="Arial"/>
                <w:color w:val="000000"/>
                <w:sz w:val="18"/>
              </w:rPr>
            </w:pPr>
          </w:p>
        </w:tc>
        <w:tc>
          <w:tcPr>
            <w:tcW w:w="709" w:type="dxa"/>
          </w:tcPr>
          <w:p>
            <w:pPr>
              <w:pStyle w:val="15"/>
              <w:rPr>
                <w:rFonts w:ascii="Arial" w:hAnsi="Arial" w:cs="Arial"/>
                <w:color w:val="000000"/>
                <w:sz w:val="18"/>
              </w:rPr>
            </w:pPr>
          </w:p>
        </w:tc>
        <w:tc>
          <w:tcPr>
            <w:tcW w:w="884" w:type="dxa"/>
          </w:tcPr>
          <w:p>
            <w:pPr>
              <w:pStyle w:val="15"/>
              <w:rPr>
                <w:rFonts w:ascii="Arial" w:hAnsi="Arial" w:cs="Arial"/>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gridSpan w:val="2"/>
          </w:tcPr>
          <w:p>
            <w:pPr>
              <w:pStyle w:val="15"/>
              <w:rPr>
                <w:rFonts w:ascii="Arial" w:hAnsi="Arial" w:cs="Arial"/>
                <w:color w:val="000000"/>
                <w:sz w:val="18"/>
              </w:rPr>
            </w:pPr>
            <w:r>
              <w:rPr>
                <w:rFonts w:hint="eastAsia" w:ascii="Arial" w:hAnsi="Arial" w:cs="Arial"/>
                <w:color w:val="000000"/>
                <w:sz w:val="18"/>
              </w:rPr>
              <w:t>公告日期</w:t>
            </w:r>
          </w:p>
        </w:tc>
        <w:tc>
          <w:tcPr>
            <w:tcW w:w="3246" w:type="dxa"/>
            <w:gridSpan w:val="7"/>
          </w:tcPr>
          <w:p>
            <w:pPr>
              <w:pStyle w:val="15"/>
              <w:rPr>
                <w:rFonts w:ascii="Arial" w:hAnsi="Arial" w:cs="Arial"/>
                <w:color w:val="000000"/>
                <w:sz w:val="18"/>
              </w:rPr>
            </w:pPr>
            <w:r>
              <w:rPr>
                <w:rFonts w:hint="eastAsia" w:ascii="Arial" w:hAnsi="Arial" w:cs="Arial"/>
                <w:color w:val="000000"/>
                <w:sz w:val="18"/>
              </w:rPr>
              <w:t>2023年9月6日</w:t>
            </w:r>
          </w:p>
        </w:tc>
        <w:tc>
          <w:tcPr>
            <w:tcW w:w="1442" w:type="dxa"/>
            <w:gridSpan w:val="2"/>
          </w:tcPr>
          <w:p>
            <w:pPr>
              <w:pStyle w:val="15"/>
              <w:rPr>
                <w:rFonts w:ascii="Arial" w:hAnsi="Arial" w:cs="Arial"/>
                <w:color w:val="000000"/>
                <w:sz w:val="18"/>
              </w:rPr>
            </w:pPr>
            <w:r>
              <w:rPr>
                <w:rFonts w:hint="eastAsia" w:ascii="Arial" w:hAnsi="Arial" w:cs="Arial"/>
                <w:color w:val="000000"/>
                <w:sz w:val="18"/>
              </w:rPr>
              <w:t>税务机关</w:t>
            </w:r>
          </w:p>
        </w:tc>
        <w:tc>
          <w:tcPr>
            <w:tcW w:w="2301" w:type="dxa"/>
            <w:gridSpan w:val="3"/>
          </w:tcPr>
          <w:p>
            <w:pPr>
              <w:pStyle w:val="15"/>
              <w:rPr>
                <w:rFonts w:ascii="Arial" w:hAnsi="Arial" w:cs="Arial"/>
                <w:color w:val="000000"/>
                <w:sz w:val="18"/>
              </w:rPr>
            </w:pPr>
            <w:r>
              <w:rPr>
                <w:rFonts w:hint="eastAsia" w:ascii="Arial" w:hAnsi="Arial" w:cs="Arial"/>
                <w:color w:val="000000"/>
                <w:sz w:val="18"/>
              </w:rPr>
              <w:t>国家税务总局汝州市税务局</w:t>
            </w:r>
          </w:p>
        </w:tc>
      </w:tr>
    </w:tbl>
    <w:p>
      <w:pPr>
        <w:pStyle w:val="15"/>
        <w:rPr>
          <w:rFonts w:ascii="仿宋_GB2312" w:eastAsia="仿宋_GB2312"/>
          <w:color w:val="000000"/>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NlOWExZTdhZmRmOTZiNjEyNGIxY2NmZWViZTJhMDYifQ=="/>
  </w:docVars>
  <w:rsids>
    <w:rsidRoot w:val="004A6E2C"/>
    <w:rsid w:val="0000057F"/>
    <w:rsid w:val="00062E75"/>
    <w:rsid w:val="00084E7F"/>
    <w:rsid w:val="000A645C"/>
    <w:rsid w:val="00133572"/>
    <w:rsid w:val="00171386"/>
    <w:rsid w:val="002336F0"/>
    <w:rsid w:val="0024069B"/>
    <w:rsid w:val="00246491"/>
    <w:rsid w:val="00264519"/>
    <w:rsid w:val="0028264F"/>
    <w:rsid w:val="00286671"/>
    <w:rsid w:val="00292C36"/>
    <w:rsid w:val="002A241B"/>
    <w:rsid w:val="002C197E"/>
    <w:rsid w:val="002C2BD4"/>
    <w:rsid w:val="002E6AD7"/>
    <w:rsid w:val="00345BE5"/>
    <w:rsid w:val="003E4152"/>
    <w:rsid w:val="00423E7A"/>
    <w:rsid w:val="00442065"/>
    <w:rsid w:val="00447556"/>
    <w:rsid w:val="00452AC3"/>
    <w:rsid w:val="00452C68"/>
    <w:rsid w:val="004541E0"/>
    <w:rsid w:val="004600A5"/>
    <w:rsid w:val="00460B79"/>
    <w:rsid w:val="0046193E"/>
    <w:rsid w:val="00463D1B"/>
    <w:rsid w:val="00495F84"/>
    <w:rsid w:val="004A68E2"/>
    <w:rsid w:val="004A6E2C"/>
    <w:rsid w:val="004B5177"/>
    <w:rsid w:val="004C5C66"/>
    <w:rsid w:val="004F142E"/>
    <w:rsid w:val="00500944"/>
    <w:rsid w:val="00533DDE"/>
    <w:rsid w:val="00542EDC"/>
    <w:rsid w:val="00553153"/>
    <w:rsid w:val="00591566"/>
    <w:rsid w:val="005C77E9"/>
    <w:rsid w:val="005D724C"/>
    <w:rsid w:val="005F6B4F"/>
    <w:rsid w:val="0061018C"/>
    <w:rsid w:val="00613959"/>
    <w:rsid w:val="00615961"/>
    <w:rsid w:val="00641A95"/>
    <w:rsid w:val="00642BB4"/>
    <w:rsid w:val="00643A39"/>
    <w:rsid w:val="0066313F"/>
    <w:rsid w:val="00667F02"/>
    <w:rsid w:val="006B2673"/>
    <w:rsid w:val="006F4BC6"/>
    <w:rsid w:val="006F6379"/>
    <w:rsid w:val="00702B1B"/>
    <w:rsid w:val="00721BB3"/>
    <w:rsid w:val="00743DF5"/>
    <w:rsid w:val="00752DFE"/>
    <w:rsid w:val="007A7014"/>
    <w:rsid w:val="007D54D8"/>
    <w:rsid w:val="007E3AA8"/>
    <w:rsid w:val="007E7127"/>
    <w:rsid w:val="007F5E6A"/>
    <w:rsid w:val="0084503C"/>
    <w:rsid w:val="008532EF"/>
    <w:rsid w:val="00854B9D"/>
    <w:rsid w:val="0086721A"/>
    <w:rsid w:val="00894198"/>
    <w:rsid w:val="008A4EB4"/>
    <w:rsid w:val="008D4F34"/>
    <w:rsid w:val="00905189"/>
    <w:rsid w:val="00937B76"/>
    <w:rsid w:val="00944742"/>
    <w:rsid w:val="00945488"/>
    <w:rsid w:val="00961ECB"/>
    <w:rsid w:val="00981D0B"/>
    <w:rsid w:val="00997A61"/>
    <w:rsid w:val="009F39E6"/>
    <w:rsid w:val="00A04B3C"/>
    <w:rsid w:val="00A06830"/>
    <w:rsid w:val="00A33187"/>
    <w:rsid w:val="00A93DE7"/>
    <w:rsid w:val="00AA6EAF"/>
    <w:rsid w:val="00AB3D27"/>
    <w:rsid w:val="00AD1FD8"/>
    <w:rsid w:val="00AF5875"/>
    <w:rsid w:val="00B06BBC"/>
    <w:rsid w:val="00B22E6B"/>
    <w:rsid w:val="00B34355"/>
    <w:rsid w:val="00B44FC3"/>
    <w:rsid w:val="00B46B47"/>
    <w:rsid w:val="00B65140"/>
    <w:rsid w:val="00B81FDF"/>
    <w:rsid w:val="00BD24CC"/>
    <w:rsid w:val="00BF1CF5"/>
    <w:rsid w:val="00BF71A6"/>
    <w:rsid w:val="00C04F4C"/>
    <w:rsid w:val="00C277BA"/>
    <w:rsid w:val="00C325FE"/>
    <w:rsid w:val="00C32642"/>
    <w:rsid w:val="00C35B0F"/>
    <w:rsid w:val="00C70FCC"/>
    <w:rsid w:val="00CC3107"/>
    <w:rsid w:val="00CF141C"/>
    <w:rsid w:val="00D60A18"/>
    <w:rsid w:val="00D9747B"/>
    <w:rsid w:val="00DB0A8B"/>
    <w:rsid w:val="00DC4449"/>
    <w:rsid w:val="00DE379F"/>
    <w:rsid w:val="00E036BC"/>
    <w:rsid w:val="00E355E5"/>
    <w:rsid w:val="00E35EE0"/>
    <w:rsid w:val="00E505E6"/>
    <w:rsid w:val="00E93A48"/>
    <w:rsid w:val="00EA2F5D"/>
    <w:rsid w:val="00F00DBD"/>
    <w:rsid w:val="00F03443"/>
    <w:rsid w:val="00F32C0D"/>
    <w:rsid w:val="00F502A1"/>
    <w:rsid w:val="00F72B46"/>
    <w:rsid w:val="00FC7A5D"/>
    <w:rsid w:val="08F118D6"/>
    <w:rsid w:val="0FD11F44"/>
    <w:rsid w:val="10354C54"/>
    <w:rsid w:val="3F1E1E9B"/>
    <w:rsid w:val="40C30F3C"/>
    <w:rsid w:val="43EF30A3"/>
    <w:rsid w:val="588263B2"/>
    <w:rsid w:val="596E10AE"/>
    <w:rsid w:val="655F2E28"/>
    <w:rsid w:val="667326A0"/>
    <w:rsid w:val="68A826CF"/>
    <w:rsid w:val="6A664144"/>
    <w:rsid w:val="6BAF4867"/>
    <w:rsid w:val="7030457F"/>
    <w:rsid w:val="766B2AB0"/>
    <w:rsid w:val="7E0B35D2"/>
    <w:rsid w:val="7EE9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spacing w:beforeAutospacing="1" w:after="120" w:line="315" w:lineRule="atLeast"/>
      <w:jc w:val="left"/>
      <w:outlineLvl w:val="0"/>
    </w:pPr>
    <w:rPr>
      <w:rFonts w:hint="eastAsia" w:ascii="宋体" w:hAnsi="宋体" w:eastAsia="宋体" w:cs="Times New Roman"/>
      <w:b/>
      <w:color w:val="333333"/>
      <w:kern w:val="44"/>
      <w:sz w:val="31"/>
      <w:szCs w:val="31"/>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3"/>
    <w:autoRedefine/>
    <w:semiHidden/>
    <w:unhideWhenUsed/>
    <w:uiPriority w:val="99"/>
    <w:pPr>
      <w:ind w:left="100" w:leftChars="2500"/>
    </w:pPr>
  </w:style>
  <w:style w:type="paragraph" w:styleId="4">
    <w:name w:val="footer"/>
    <w:basedOn w:val="1"/>
    <w:link w:val="11"/>
    <w:autoRedefine/>
    <w:semiHidden/>
    <w:unhideWhenUsed/>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autoRedefine/>
    <w:semiHidden/>
    <w:qFormat/>
    <w:uiPriority w:val="99"/>
    <w:rPr>
      <w:sz w:val="18"/>
      <w:szCs w:val="18"/>
    </w:rPr>
  </w:style>
  <w:style w:type="character" w:customStyle="1" w:styleId="11">
    <w:name w:val="页脚 Char"/>
    <w:basedOn w:val="9"/>
    <w:link w:val="4"/>
    <w:autoRedefine/>
    <w:semiHidden/>
    <w:qFormat/>
    <w:uiPriority w:val="99"/>
    <w:rPr>
      <w:sz w:val="18"/>
      <w:szCs w:val="18"/>
    </w:rPr>
  </w:style>
  <w:style w:type="character" w:customStyle="1" w:styleId="12">
    <w:name w:val="标题 1 Char"/>
    <w:basedOn w:val="9"/>
    <w:link w:val="2"/>
    <w:qFormat/>
    <w:uiPriority w:val="0"/>
    <w:rPr>
      <w:rFonts w:ascii="宋体" w:hAnsi="宋体" w:eastAsia="宋体" w:cs="Times New Roman"/>
      <w:b/>
      <w:color w:val="333333"/>
      <w:kern w:val="44"/>
      <w:sz w:val="31"/>
      <w:szCs w:val="31"/>
    </w:rPr>
  </w:style>
  <w:style w:type="character" w:customStyle="1" w:styleId="13">
    <w:name w:val="日期 Char"/>
    <w:basedOn w:val="9"/>
    <w:link w:val="3"/>
    <w:autoRedefine/>
    <w:semiHidden/>
    <w:uiPriority w:val="99"/>
  </w:style>
  <w:style w:type="paragraph" w:styleId="14">
    <w:name w:val="List Paragraph"/>
    <w:basedOn w:val="1"/>
    <w:autoRedefine/>
    <w:unhideWhenUsed/>
    <w:qFormat/>
    <w:uiPriority w:val="99"/>
    <w:pPr>
      <w:ind w:firstLine="420" w:firstLineChars="200"/>
    </w:pPr>
  </w:style>
  <w:style w:type="paragraph" w:customStyle="1" w:styleId="1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 表名"/>
    <w:basedOn w:val="17"/>
    <w:autoRedefine/>
    <w:qFormat/>
    <w:uiPriority w:val="0"/>
    <w:pPr>
      <w:outlineLvl w:val="3"/>
    </w:pPr>
    <w:rPr>
      <w:rFonts w:eastAsia="华文中宋"/>
      <w:b/>
      <w:bCs/>
      <w:sz w:val="30"/>
    </w:rPr>
  </w:style>
  <w:style w:type="paragraph" w:customStyle="1" w:styleId="17">
    <w:name w:val="正文居中_0"/>
    <w:basedOn w:val="18"/>
    <w:autoRedefine/>
    <w:qFormat/>
    <w:uiPriority w:val="0"/>
    <w:pPr>
      <w:widowControl/>
      <w:spacing w:line="360" w:lineRule="auto"/>
      <w:jc w:val="center"/>
    </w:pPr>
    <w:rPr>
      <w:rFonts w:ascii="Arial" w:hAnsi="Arial"/>
      <w:kern w:val="0"/>
      <w:sz w:val="20"/>
      <w:szCs w:val="20"/>
    </w:rPr>
  </w:style>
  <w:style w:type="paragraph" w:customStyle="1" w:styleId="18">
    <w:name w:val="正文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表格文字 左对齐"/>
    <w:basedOn w:val="15"/>
    <w:autoRedefine/>
    <w:qFormat/>
    <w:uiPriority w:val="0"/>
    <w:pPr>
      <w:jc w:val="left"/>
    </w:pPr>
    <w:rPr>
      <w:rFonts w:ascii="Arial" w:hAnsi="Arial"/>
      <w:sz w:val="18"/>
    </w:rPr>
  </w:style>
  <w:style w:type="paragraph" w:customStyle="1" w:styleId="20">
    <w:name w:val="需求正文_0"/>
    <w:basedOn w:val="1"/>
    <w:autoRedefine/>
    <w:qFormat/>
    <w:uiPriority w:val="0"/>
    <w:pPr>
      <w:widowControl/>
      <w:ind w:firstLine="420"/>
      <w:jc w:val="left"/>
    </w:pPr>
    <w:rPr>
      <w:rFonts w:ascii="Arial" w:hAnsi="Arial"/>
      <w:szCs w:val="24"/>
    </w:rPr>
  </w:style>
  <w:style w:type="paragraph" w:customStyle="1" w:styleId="21">
    <w:name w:val="一级标题_0"/>
    <w:basedOn w:val="1"/>
    <w:autoRedefine/>
    <w:qFormat/>
    <w:uiPriority w:val="0"/>
    <w:pPr>
      <w:widowControl/>
      <w:ind w:firstLine="420"/>
      <w:jc w:val="left"/>
      <w:outlineLvl w:val="2"/>
    </w:pPr>
    <w:rPr>
      <w:rFonts w:ascii="Arial" w:hAnsi="Arial" w:eastAsia="Times New Roman" w:cs="Arial"/>
      <w:b/>
      <w:kern w:val="0"/>
      <w:sz w:val="24"/>
      <w:szCs w:val="24"/>
    </w:rPr>
  </w:style>
  <w:style w:type="paragraph" w:customStyle="1" w:styleId="22">
    <w:name w:val="标题 2_0"/>
    <w:basedOn w:val="1"/>
    <w:next w:val="1"/>
    <w:autoRedefine/>
    <w:qFormat/>
    <w:uiPriority w:val="0"/>
    <w:pPr>
      <w:keepNext/>
      <w:keepLines/>
      <w:spacing w:before="260" w:after="260" w:line="416" w:lineRule="auto"/>
      <w:outlineLvl w:val="1"/>
    </w:pPr>
    <w:rPr>
      <w:rFonts w:ascii="Arial" w:hAnsi="Arial" w:eastAsia="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3</Pages>
  <Words>137</Words>
  <Characters>781</Characters>
  <Lines>6</Lines>
  <Paragraphs>1</Paragraphs>
  <TotalTime>109</TotalTime>
  <ScaleCrop>false</ScaleCrop>
  <LinksUpToDate>false</LinksUpToDate>
  <CharactersWithSpaces>917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2023-09-04T01:39:00Z</dcterms:created>
  <dc:creator>桑三博客</dc:creator>
  <cp:lastModifiedBy>Administrator</cp:lastModifiedBy>
  <cp:lastPrinted>2021-07-07T01:17:00Z</cp:lastPrinted>
  <dcterms:modified xsi:type="dcterms:W3CDTF">2024-01-12T03:41:54Z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C6A79A6A96ED4F57B954C5F628C0B992</vt:lpwstr>
  </property>
</Properties>
</file>