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579" w:lineRule="exact"/>
        <w:jc w:val="center"/>
        <w:rPr>
          <w:rFonts w:ascii="Times New Roman" w:hAnsi="Times New Roman" w:eastAsia="仿宋_GB2312"/>
          <w:spacing w:val="-6"/>
          <w:sz w:val="32"/>
        </w:rPr>
      </w:pPr>
    </w:p>
    <w:p>
      <w:pPr>
        <w:overflowPunct w:val="0"/>
        <w:snapToGrid w:val="0"/>
        <w:spacing w:line="579" w:lineRule="exact"/>
        <w:jc w:val="center"/>
        <w:rPr>
          <w:rFonts w:ascii="Times New Roman" w:hAnsi="Times New Roman" w:eastAsia="仿宋_GB2312"/>
          <w:spacing w:val="-6"/>
          <w:sz w:val="32"/>
        </w:rPr>
      </w:pPr>
    </w:p>
    <w:p>
      <w:pPr>
        <w:overflowPunct w:val="0"/>
        <w:snapToGrid w:val="0"/>
        <w:spacing w:line="579" w:lineRule="exact"/>
        <w:jc w:val="center"/>
        <w:rPr>
          <w:rFonts w:ascii="Times New Roman" w:hAnsi="Times New Roman" w:eastAsia="仿宋_GB2312"/>
          <w:spacing w:val="-6"/>
          <w:sz w:val="32"/>
        </w:rPr>
      </w:pPr>
    </w:p>
    <w:p>
      <w:pPr>
        <w:overflowPunct w:val="0"/>
        <w:snapToGrid w:val="0"/>
        <w:spacing w:line="579" w:lineRule="exact"/>
        <w:jc w:val="center"/>
        <w:rPr>
          <w:rFonts w:ascii="Times New Roman" w:hAnsi="Times New Roman" w:eastAsia="仿宋_GB2312"/>
          <w:spacing w:val="-6"/>
          <w:sz w:val="32"/>
        </w:rPr>
      </w:pPr>
    </w:p>
    <w:p>
      <w:pPr>
        <w:overflowPunct w:val="0"/>
        <w:snapToGrid w:val="0"/>
        <w:spacing w:line="579" w:lineRule="exact"/>
        <w:jc w:val="center"/>
        <w:rPr>
          <w:rFonts w:ascii="Times New Roman" w:hAnsi="Times New Roman" w:eastAsia="仿宋_GB2312"/>
          <w:spacing w:val="-6"/>
          <w:sz w:val="32"/>
        </w:rPr>
      </w:pPr>
    </w:p>
    <w:p>
      <w:pPr>
        <w:overflowPunct w:val="0"/>
        <w:snapToGrid w:val="0"/>
        <w:spacing w:line="579" w:lineRule="exact"/>
        <w:jc w:val="center"/>
        <w:rPr>
          <w:rFonts w:ascii="Times New Roman" w:hAnsi="Times New Roman" w:eastAsia="仿宋_GB2312"/>
          <w:spacing w:val="-6"/>
          <w:sz w:val="32"/>
        </w:rPr>
      </w:pPr>
    </w:p>
    <w:p>
      <w:pPr>
        <w:overflowPunct w:val="0"/>
        <w:snapToGrid w:val="0"/>
        <w:spacing w:line="579" w:lineRule="exact"/>
        <w:jc w:val="center"/>
        <w:rPr>
          <w:rFonts w:ascii="Times New Roman" w:hAnsi="Times New Roman" w:eastAsia="仿宋_GB2312"/>
          <w:spacing w:val="-6"/>
          <w:sz w:val="32"/>
        </w:rPr>
      </w:pPr>
    </w:p>
    <w:p>
      <w:pPr>
        <w:overflowPunct w:val="0"/>
        <w:snapToGrid w:val="0"/>
        <w:spacing w:line="579" w:lineRule="exact"/>
        <w:jc w:val="center"/>
        <w:rPr>
          <w:rFonts w:ascii="Times New Roman" w:hAnsi="Times New Roman" w:eastAsia="楷体_GB2312"/>
          <w:spacing w:val="-6"/>
          <w:sz w:val="32"/>
        </w:rPr>
      </w:pPr>
      <w:r>
        <w:rPr>
          <w:rFonts w:ascii="Times New Roman" w:hAnsi="Times New Roman" w:eastAsia="仿宋_GB2312"/>
          <w:spacing w:val="-6"/>
          <w:sz w:val="32"/>
        </w:rPr>
        <w:t>汝政办〔202</w:t>
      </w:r>
      <w:r>
        <w:rPr>
          <w:rFonts w:hint="eastAsia" w:ascii="Times New Roman" w:hAnsi="Times New Roman" w:eastAsia="仿宋_GB2312"/>
          <w:spacing w:val="-6"/>
          <w:sz w:val="32"/>
          <w:lang w:val="en-US" w:eastAsia="zh-CN"/>
        </w:rPr>
        <w:t>1</w:t>
      </w:r>
      <w:r>
        <w:rPr>
          <w:rFonts w:ascii="Times New Roman" w:hAnsi="Times New Roman" w:eastAsia="仿宋_GB2312"/>
          <w:spacing w:val="-6"/>
          <w:sz w:val="32"/>
        </w:rPr>
        <w:t>〕</w:t>
      </w:r>
      <w:r>
        <w:rPr>
          <w:rFonts w:hint="eastAsia" w:ascii="Times New Roman" w:hAnsi="Times New Roman" w:eastAsia="仿宋_GB2312"/>
          <w:spacing w:val="-6"/>
          <w:sz w:val="32"/>
          <w:lang w:val="en-US" w:eastAsia="zh-CN"/>
        </w:rPr>
        <w:t xml:space="preserve">  </w:t>
      </w:r>
      <w:r>
        <w:rPr>
          <w:rFonts w:ascii="Times New Roman" w:hAnsi="Times New Roman" w:eastAsia="仿宋_GB2312"/>
          <w:spacing w:val="-6"/>
          <w:sz w:val="32"/>
        </w:rPr>
        <w:t>号</w:t>
      </w:r>
    </w:p>
    <w:p>
      <w:pPr>
        <w:overflowPunct w:val="0"/>
        <w:snapToGrid w:val="0"/>
        <w:spacing w:line="579" w:lineRule="exact"/>
        <w:jc w:val="center"/>
        <w:rPr>
          <w:rFonts w:hint="eastAsia" w:ascii="Times New Roman" w:hAnsi="Times New Roman" w:eastAsia="仿宋_GB2312"/>
          <w:spacing w:val="-6"/>
          <w:sz w:val="32"/>
        </w:rPr>
      </w:pPr>
    </w:p>
    <w:p>
      <w:pPr>
        <w:overflowPunct w:val="0"/>
        <w:snapToGrid w:val="0"/>
        <w:spacing w:line="579" w:lineRule="exact"/>
        <w:jc w:val="center"/>
        <w:rPr>
          <w:rFonts w:ascii="Times New Roman" w:hAnsi="Times New Roman" w:eastAsia="仿宋_GB2312"/>
          <w:spacing w:val="-6"/>
          <w:sz w:val="32"/>
        </w:rPr>
      </w:pPr>
      <w:r>
        <w:rPr>
          <w:rFonts w:ascii="Times New Roman" w:hAnsi="Times New Roman" w:eastAsia="仿宋_GB2312"/>
          <w:spacing w:val="-6"/>
          <w:sz w:val="32"/>
        </w:rPr>
        <w:pict>
          <v:line id="_x0000_s1026" o:spid="_x0000_s1026" o:spt="20" style="position:absolute;left:0pt;margin-left:0.95pt;margin-top:6.75pt;height:0pt;width:440pt;z-index:251659264;mso-width-relative:page;mso-height-relative:page;" filled="f" stroked="f" coordsize="21600,21600">
            <v:path arrowok="t"/>
            <v:fill on="f" focussize="0,0"/>
            <v:stroke on="f" color="#FF0000"/>
            <v:imagedata o:title=""/>
            <o:lock v:ext="edit" grouping="f" rotation="f" text="f" aspectratio="f"/>
          </v:line>
        </w:pic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汝州市人民政府办公室</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sz w:val="44"/>
          <w:szCs w:val="44"/>
        </w:rPr>
        <w:t>关于印发汝州市</w:t>
      </w:r>
      <w:r>
        <w:rPr>
          <w:rFonts w:hint="eastAsia" w:ascii="Times New Roman" w:hAnsi="Times New Roman" w:eastAsia="方正小标宋简体" w:cs="Times New Roman"/>
          <w:sz w:val="44"/>
          <w:szCs w:val="44"/>
        </w:rPr>
        <w:t>“十四五”期间城乡中小学</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cs="Times New Roman"/>
          <w:sz w:val="44"/>
          <w:szCs w:val="44"/>
        </w:rPr>
        <w:t>布局规划</w:t>
      </w:r>
      <w:r>
        <w:rPr>
          <w:rFonts w:ascii="Times New Roman" w:hAnsi="Times New Roman" w:eastAsia="方正小标宋简体"/>
          <w:bCs/>
          <w:color w:val="000000"/>
          <w:spacing w:val="-6"/>
          <w:kern w:val="0"/>
          <w:sz w:val="44"/>
          <w:szCs w:val="44"/>
        </w:rPr>
        <w:t>的</w:t>
      </w:r>
      <w:r>
        <w:rPr>
          <w:rFonts w:ascii="Times New Roman" w:hAnsi="Times New Roman" w:eastAsia="方正小标宋简体"/>
          <w:sz w:val="44"/>
          <w:szCs w:val="44"/>
        </w:rPr>
        <w:t>通知</w:t>
      </w:r>
    </w:p>
    <w:p>
      <w:pPr>
        <w:snapToGrid w:val="0"/>
        <w:spacing w:line="579" w:lineRule="exact"/>
        <w:jc w:val="center"/>
        <w:rPr>
          <w:rFonts w:ascii="Times New Roman" w:hAnsi="Times New Roman" w:eastAsia="仿宋_GB2312"/>
          <w:b/>
          <w:sz w:val="44"/>
          <w:szCs w:val="44"/>
        </w:rPr>
      </w:pPr>
    </w:p>
    <w:p>
      <w:pPr>
        <w:snapToGrid w:val="0"/>
        <w:spacing w:line="579" w:lineRule="exact"/>
        <w:rPr>
          <w:rFonts w:ascii="Times New Roman" w:hAnsi="Times New Roman" w:eastAsia="仿宋_GB2312"/>
          <w:sz w:val="32"/>
          <w:szCs w:val="32"/>
        </w:rPr>
      </w:pPr>
      <w:r>
        <w:rPr>
          <w:rFonts w:ascii="Times New Roman" w:hAnsi="Times New Roman" w:eastAsia="仿宋_GB2312"/>
          <w:sz w:val="32"/>
          <w:szCs w:val="32"/>
        </w:rPr>
        <w:t>各乡镇人民政府，市政府有关部门，各街道办事处</w:t>
      </w:r>
      <w:r>
        <w:rPr>
          <w:rFonts w:hint="eastAsia" w:ascii="Times New Roman" w:hAnsi="Times New Roman" w:eastAsia="仿宋_GB2312"/>
          <w:sz w:val="32"/>
          <w:szCs w:val="32"/>
        </w:rPr>
        <w:t>，有关单位</w:t>
      </w:r>
      <w:r>
        <w:rPr>
          <w:rFonts w:ascii="Times New Roman" w:hAnsi="Times New Roman" w:eastAsia="仿宋_GB2312"/>
          <w:sz w:val="32"/>
          <w:szCs w:val="32"/>
        </w:rPr>
        <w:t>：</w:t>
      </w:r>
    </w:p>
    <w:p>
      <w:pPr>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汝州市“十四五”期间城乡中小学布局规划</w:t>
      </w:r>
      <w:r>
        <w:rPr>
          <w:rFonts w:ascii="Times New Roman" w:hAnsi="Times New Roman" w:eastAsia="仿宋_GB2312"/>
          <w:sz w:val="32"/>
          <w:szCs w:val="32"/>
        </w:rPr>
        <w:t>》已经市政府同意，</w:t>
      </w:r>
      <w:r>
        <w:rPr>
          <w:rFonts w:ascii="Times New Roman" w:hAnsi="Times New Roman" w:eastAsia="仿宋_GB2312" w:cs="Times New Roman"/>
          <w:color w:val="000000" w:themeColor="text1"/>
          <w:sz w:val="32"/>
          <w:szCs w:val="32"/>
        </w:rPr>
        <w:t>现印发给你们，</w:t>
      </w:r>
      <w:r>
        <w:rPr>
          <w:rFonts w:ascii="Times New Roman" w:hAnsi="Times New Roman" w:eastAsia="仿宋_GB2312"/>
          <w:sz w:val="32"/>
          <w:szCs w:val="32"/>
        </w:rPr>
        <w:t>请认真组织实施。</w:t>
      </w:r>
    </w:p>
    <w:p>
      <w:pPr>
        <w:pStyle w:val="11"/>
        <w:rPr>
          <w:rFonts w:ascii="Times New Roman" w:hAnsi="Times New Roman" w:eastAsia="仿宋_GB2312"/>
          <w:sz w:val="32"/>
          <w:szCs w:val="32"/>
        </w:rPr>
      </w:pPr>
    </w:p>
    <w:p>
      <w:pPr>
        <w:pStyle w:val="11"/>
        <w:rPr>
          <w:rFonts w:ascii="Times New Roman" w:hAnsi="Times New Roman" w:eastAsia="仿宋_GB2312"/>
          <w:sz w:val="32"/>
          <w:szCs w:val="32"/>
        </w:rPr>
      </w:pPr>
    </w:p>
    <w:p>
      <w:pPr>
        <w:pStyle w:val="11"/>
        <w:rPr>
          <w:rFonts w:ascii="Times New Roman" w:hAnsi="Times New Roman" w:eastAsia="仿宋_GB2312"/>
          <w:sz w:val="32"/>
          <w:szCs w:val="32"/>
        </w:rPr>
      </w:pPr>
      <w:r>
        <w:rPr>
          <w:rFonts w:hint="eastAsia" w:ascii="Times New Roman" w:hAnsi="Times New Roman" w:eastAsia="仿宋_GB2312"/>
          <w:sz w:val="32"/>
          <w:szCs w:val="32"/>
          <w:lang w:eastAsia="zh-CN"/>
        </w:rPr>
        <w:t>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eastAsia="zh-CN"/>
        </w:rPr>
        <w:t>2021年11月</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lang w:eastAsia="zh-CN"/>
        </w:rPr>
        <w:t>日</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汝州市“十四五”期间城乡中小学布局规划</w:t>
      </w:r>
    </w:p>
    <w:p>
      <w:pPr>
        <w:keepNext w:val="0"/>
        <w:keepLines w:val="0"/>
        <w:pageBreakBefore w:val="0"/>
        <w:widowControl w:val="0"/>
        <w:kinsoku/>
        <w:wordWrap/>
        <w:overflowPunct/>
        <w:topLinePunct w:val="0"/>
        <w:autoSpaceDE/>
        <w:autoSpaceDN/>
        <w:bidi w:val="0"/>
        <w:adjustRightInd/>
        <w:spacing w:line="579" w:lineRule="exact"/>
        <w:textAlignment w:val="auto"/>
        <w:rPr>
          <w:rFonts w:ascii="宋体" w:hAnsi="宋体" w:cs="宋体"/>
          <w:b/>
          <w:bCs/>
          <w:sz w:val="32"/>
          <w:szCs w:val="32"/>
          <w:highlight w:val="cyan"/>
        </w:rPr>
      </w:pPr>
    </w:p>
    <w:p>
      <w:pPr>
        <w:keepNext w:val="0"/>
        <w:keepLines w:val="0"/>
        <w:pageBreakBefore w:val="0"/>
        <w:widowControl w:val="0"/>
        <w:kinsoku/>
        <w:wordWrap/>
        <w:overflowPunct/>
        <w:topLinePunct w:val="0"/>
        <w:autoSpaceDE/>
        <w:autoSpaceDN/>
        <w:bidi w:val="0"/>
        <w:adjustRightInd/>
        <w:snapToGrid w:val="0"/>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为贯彻落实《中共河南省委河南省人民政府关于深化教育教学改革全面提高义务教育质量的实施意见》《河南省教育厅关于做好“十四五”期间城乡中小学布局规划的意见》，适应学龄人口居住分布，科学配置教育资源，加强寄宿制学校建设，提高农村中小学校教育质量和办学效益，根据《河南省教育厅办公室关于编制十四五期间城乡中小学布局规划的通知》要求，结合我市教育实际，</w:t>
      </w:r>
      <w:r>
        <w:rPr>
          <w:rFonts w:hint="eastAsia" w:ascii="Times New Roman" w:hAnsi="Times New Roman" w:eastAsia="仿宋_GB2312" w:cs="Times New Roman"/>
          <w:sz w:val="32"/>
          <w:szCs w:val="32"/>
          <w:lang w:eastAsia="zh-CN"/>
        </w:rPr>
        <w:t>特</w:t>
      </w:r>
      <w:r>
        <w:rPr>
          <w:rFonts w:hint="eastAsia" w:ascii="Times New Roman" w:hAnsi="Times New Roman" w:eastAsia="仿宋_GB2312" w:cs="Times New Roman"/>
          <w:sz w:val="32"/>
          <w:szCs w:val="32"/>
        </w:rPr>
        <w:t>制定本规划。</w:t>
      </w: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一、基本情况</w:t>
      </w:r>
    </w:p>
    <w:p>
      <w:pPr>
        <w:keepNext w:val="0"/>
        <w:keepLines w:val="0"/>
        <w:pageBreakBefore w:val="0"/>
        <w:widowControl w:val="0"/>
        <w:kinsoku/>
        <w:wordWrap/>
        <w:overflowPunct/>
        <w:topLinePunct w:val="0"/>
        <w:autoSpaceDE/>
        <w:autoSpaceDN/>
        <w:bidi w:val="0"/>
        <w:snapToGrid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截至2020年底，全市共有各级各类学校905所，在校学生278202人，教职工15893人。其中高中（含完全中学）9所，在校生25041人，教职工1771人；初中（含九年制学校）59所，在校生59238人，教职工4366人；小学（含教育集团）378所，教学点64个，在校生116792人，教职工5398人；特殊教育学校（小学）1所，在校生307人，教职工18人。</w:t>
      </w:r>
    </w:p>
    <w:p>
      <w:pPr>
        <w:keepNext w:val="0"/>
        <w:keepLines w:val="0"/>
        <w:pageBreakBefore w:val="0"/>
        <w:widowControl w:val="0"/>
        <w:kinsoku/>
        <w:wordWrap/>
        <w:overflowPunct/>
        <w:topLinePunct w:val="0"/>
        <w:autoSpaceDE/>
        <w:autoSpaceDN/>
        <w:bidi w:val="0"/>
        <w:adjustRightInd w:val="0"/>
        <w:spacing w:line="579" w:lineRule="exact"/>
        <w:ind w:firstLine="616" w:firstLineChars="200"/>
        <w:textAlignment w:val="auto"/>
        <w:rPr>
          <w:rFonts w:ascii="黑体" w:hAnsi="黑体" w:eastAsia="黑体" w:cs="宋体"/>
          <w:bCs/>
          <w:spacing w:val="-6"/>
          <w:sz w:val="32"/>
          <w:szCs w:val="32"/>
        </w:rPr>
      </w:pPr>
      <w:r>
        <w:rPr>
          <w:rFonts w:hint="eastAsia" w:ascii="黑体" w:hAnsi="黑体" w:eastAsia="黑体" w:cs="宋体"/>
          <w:bCs/>
          <w:spacing w:val="-6"/>
          <w:sz w:val="32"/>
          <w:szCs w:val="32"/>
        </w:rPr>
        <w:t>二、规划目标</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sectPr>
          <w:footerReference r:id="rId3" w:type="default"/>
          <w:pgSz w:w="11906" w:h="16838"/>
          <w:pgMar w:top="2098" w:right="1474" w:bottom="1984" w:left="1588" w:header="0" w:footer="1417" w:gutter="0"/>
          <w:pgNumType w:fmt="decimal"/>
          <w:cols w:space="0" w:num="1"/>
          <w:rtlGutter w:val="0"/>
          <w:docGrid w:type="lines" w:linePitch="318" w:charSpace="0"/>
        </w:sectPr>
      </w:pPr>
      <w:r>
        <w:rPr>
          <w:rFonts w:hint="eastAsia" w:ascii="Times New Roman" w:hAnsi="Times New Roman" w:eastAsia="仿宋_GB2312" w:cs="Times New Roman"/>
          <w:sz w:val="32"/>
          <w:szCs w:val="32"/>
        </w:rPr>
        <w:t>按照国家和我省相关文件要求，依据区域内城乡经济社会发展和国土空间总体规划，制定市域内“十四五”期间城乡中小学布局规划，优化城乡中小学校布局，全面提高学校办学条件。到2025年，城乡中小学校布局与区域人口变化特别是学龄人口变</w:t>
      </w:r>
    </w:p>
    <w:p>
      <w:pPr>
        <w:keepNext w:val="0"/>
        <w:keepLines w:val="0"/>
        <w:pageBreakBefore w:val="0"/>
        <w:widowControl w:val="0"/>
        <w:kinsoku/>
        <w:wordWrap/>
        <w:overflowPunct/>
        <w:topLinePunct w:val="0"/>
        <w:autoSpaceDE/>
        <w:autoSpaceDN/>
        <w:bidi w:val="0"/>
        <w:spacing w:line="579" w:lineRule="exact"/>
        <w:textAlignment w:val="auto"/>
        <w:rPr>
          <w:rFonts w:ascii="仿宋" w:hAnsi="仿宋" w:eastAsia="仿宋" w:cs="宋体"/>
          <w:sz w:val="32"/>
          <w:szCs w:val="32"/>
        </w:rPr>
      </w:pPr>
      <w:r>
        <w:rPr>
          <w:rFonts w:hint="eastAsia" w:ascii="Times New Roman" w:hAnsi="Times New Roman" w:eastAsia="仿宋_GB2312" w:cs="Times New Roman"/>
          <w:sz w:val="32"/>
          <w:szCs w:val="32"/>
        </w:rPr>
        <w:t>化相适应，学校布局合理、规模适度，全面提升办学质量和效益，为实现市域义务教育优质均衡发展打下良好基础。</w:t>
      </w:r>
    </w:p>
    <w:p>
      <w:pPr>
        <w:keepNext w:val="0"/>
        <w:keepLines w:val="0"/>
        <w:pageBreakBefore w:val="0"/>
        <w:widowControl w:val="0"/>
        <w:kinsoku/>
        <w:wordWrap/>
        <w:overflowPunct/>
        <w:topLinePunct w:val="0"/>
        <w:autoSpaceDE/>
        <w:autoSpaceDN/>
        <w:bidi w:val="0"/>
        <w:adjustRightInd w:val="0"/>
        <w:spacing w:line="579" w:lineRule="exact"/>
        <w:ind w:firstLine="616" w:firstLineChars="200"/>
        <w:textAlignment w:val="auto"/>
        <w:rPr>
          <w:rFonts w:ascii="黑体" w:hAnsi="黑体" w:eastAsia="黑体" w:cs="宋体"/>
          <w:bCs/>
          <w:spacing w:val="-6"/>
          <w:sz w:val="32"/>
          <w:szCs w:val="32"/>
        </w:rPr>
      </w:pPr>
      <w:r>
        <w:rPr>
          <w:rFonts w:hint="eastAsia" w:ascii="黑体" w:hAnsi="黑体" w:eastAsia="黑体" w:cs="宋体"/>
          <w:bCs/>
          <w:spacing w:val="-6"/>
          <w:sz w:val="32"/>
          <w:szCs w:val="32"/>
        </w:rPr>
        <w:t>三、“十三五”期间布局调整规划实施情况及现状分析</w:t>
      </w: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楷体_GB2312" w:hAnsi="Times New Roman" w:eastAsia="楷体_GB2312" w:cs="Times New Roman"/>
          <w:b w:val="0"/>
          <w:bCs w:val="0"/>
          <w:kern w:val="2"/>
          <w:sz w:val="32"/>
          <w:szCs w:val="32"/>
          <w:lang w:val="en-US" w:eastAsia="zh-CN" w:bidi="he-IL"/>
        </w:rPr>
      </w:pPr>
      <w:r>
        <w:rPr>
          <w:rFonts w:hint="eastAsia" w:ascii="楷体_GB2312" w:hAnsi="Times New Roman" w:eastAsia="楷体_GB2312" w:cs="Times New Roman"/>
          <w:b w:val="0"/>
          <w:bCs w:val="0"/>
          <w:kern w:val="2"/>
          <w:sz w:val="32"/>
          <w:szCs w:val="32"/>
          <w:lang w:val="en-US" w:eastAsia="zh-CN" w:bidi="he-IL"/>
        </w:rPr>
        <w:t xml:space="preserve">    （一）总体情况</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三五”期间，汝州市委、市政府认真贯彻落实教育优先发展战略，坚持把教育事业作为一项基础性、战略性工作来抓，全市义务教育事业呈现出良好的发展态势。市区新建迁建中小学校7所、改扩建3所，城区中小学全部消除56人以上大班额，乡镇、农村中小学全面消除66人以上超大班额，56人以上大班额显著减少，2021年全市入学新生年级实现55人以下班额，中小学“入学难”问题得到有效缓解。</w:t>
      </w: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楷体_GB2312" w:hAnsi="Times New Roman" w:eastAsia="楷体_GB2312" w:cs="Times New Roman"/>
          <w:b w:val="0"/>
          <w:bCs w:val="0"/>
          <w:kern w:val="2"/>
          <w:sz w:val="32"/>
          <w:szCs w:val="32"/>
          <w:lang w:val="en-US" w:eastAsia="zh-CN" w:bidi="he-IL"/>
        </w:rPr>
      </w:pPr>
      <w:r>
        <w:rPr>
          <w:rFonts w:hint="eastAsia" w:ascii="楷体_GB2312" w:hAnsi="Times New Roman" w:eastAsia="楷体_GB2312" w:cs="Times New Roman"/>
          <w:b w:val="0"/>
          <w:bCs w:val="0"/>
          <w:kern w:val="2"/>
          <w:sz w:val="32"/>
          <w:szCs w:val="32"/>
          <w:lang w:val="en-US" w:eastAsia="zh-CN" w:bidi="he-IL"/>
        </w:rPr>
        <w:t xml:space="preserve">    （二）初中布局调整规划实施情况</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规划新建迁建寄宿制初中实施1所（市第五初级中学），其余11所寄宿制初中、九年制学校未予实施（朝阳路初中、大峪镇第一初级中学、寄料镇第二初级中学、临汝镇第一初级中学、陵头镇沙古堆学校、庙下镇第一初级中学、王寨乡第一初级中学、温泉镇第一初级中学、蟒川镇第二初级中学、骑岭乡第一初级中学、小屯镇实验中学）。</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规划“十三五”末全市保留公办初中、九年制学校47所，实际保有公办初中、九年制学校47所，撤销初中1所（汝州市技工学校附属初中），新建九年制学校1所（汝州市广成学校）。</w:t>
      </w: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楷体_GB2312" w:hAnsi="Times New Roman" w:eastAsia="楷体_GB2312" w:cs="Times New Roman"/>
          <w:b w:val="0"/>
          <w:bCs w:val="0"/>
          <w:kern w:val="2"/>
          <w:sz w:val="32"/>
          <w:szCs w:val="32"/>
          <w:lang w:val="en-US" w:eastAsia="zh-CN" w:bidi="he-IL"/>
        </w:rPr>
      </w:pPr>
      <w:r>
        <w:rPr>
          <w:rFonts w:hint="eastAsia" w:ascii="楷体_GB2312" w:hAnsi="Times New Roman" w:eastAsia="楷体_GB2312" w:cs="Times New Roman"/>
          <w:b w:val="0"/>
          <w:bCs w:val="0"/>
          <w:kern w:val="2"/>
          <w:sz w:val="32"/>
          <w:szCs w:val="32"/>
          <w:lang w:val="en-US" w:eastAsia="zh-CN" w:bidi="he-IL"/>
        </w:rPr>
        <w:t xml:space="preserve">    （三）小学布局调整规划实施情况</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规划新建迁建小学实施5所：城区煤山街道赵庄小学（向阳小学教育集团锦绣校区）、朝阳路小学（实验小学教育集团朝阳校区）、滨河路小学（逸夫小学教育集团滨河校区）、洗耳南关小学、钟楼东关小学。</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color w:val="000000" w:themeColor="text1"/>
          <w:sz w:val="32"/>
          <w:szCs w:val="32"/>
        </w:rPr>
      </w:pPr>
      <w:r>
        <w:rPr>
          <w:rFonts w:hint="eastAsia" w:ascii="Times New Roman" w:hAnsi="Times New Roman" w:eastAsia="仿宋_GB2312" w:cs="Times New Roman"/>
          <w:sz w:val="32"/>
          <w:szCs w:val="32"/>
        </w:rPr>
        <w:t>未实施16所：风穴路街道张鲁庄小学、风穴路街道吴洼小学、寄料镇寄料小学、寄料镇郭沟小学、临汝镇东营小学、陵头镇养田小学、煤山街道司东小学、汝南街道怯庄小学、王寨乡朱洼小学、温泉镇温泉小学、小屯镇东村小学、纸坊镇韩楼小学、前进</w:t>
      </w:r>
      <w:r>
        <w:rPr>
          <w:rFonts w:hint="eastAsia" w:ascii="Times New Roman" w:hAnsi="Times New Roman" w:eastAsia="仿宋_GB2312" w:cs="Times New Roman"/>
          <w:color w:val="000000" w:themeColor="text1"/>
          <w:sz w:val="32"/>
          <w:szCs w:val="32"/>
        </w:rPr>
        <w:t>路小学、蟒川镇中心小学、洗耳小学、夏店镇夏东小学。</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lang w:val="en-US" w:eastAsia="zh-CN"/>
        </w:rPr>
        <w:t xml:space="preserve">2. </w:t>
      </w:r>
      <w:r>
        <w:rPr>
          <w:rFonts w:hint="eastAsia" w:ascii="Times New Roman" w:hAnsi="Times New Roman" w:eastAsia="仿宋_GB2312" w:cs="Times New Roman"/>
          <w:color w:val="000000" w:themeColor="text1"/>
          <w:sz w:val="32"/>
          <w:szCs w:val="32"/>
        </w:rPr>
        <w:t>规划合并、撤销72所</w:t>
      </w:r>
      <w:r>
        <w:rPr>
          <w:rFonts w:hint="eastAsia" w:ascii="Times New Roman" w:hAnsi="Times New Roman" w:eastAsia="仿宋_GB2312" w:cs="Times New Roman"/>
          <w:sz w:val="32"/>
          <w:szCs w:val="32"/>
        </w:rPr>
        <w:t>小学中实施撤并3所：钟楼街道郭庄小学、蟒川镇陈西小学、蟒川镇王岭小学。未予实施撤并69所。</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3. </w:t>
      </w:r>
      <w:r>
        <w:rPr>
          <w:rFonts w:hint="eastAsia" w:ascii="Times New Roman" w:hAnsi="Times New Roman" w:eastAsia="仿宋_GB2312" w:cs="Times New Roman"/>
          <w:sz w:val="32"/>
          <w:szCs w:val="32"/>
        </w:rPr>
        <w:t>规划撤并44个教学点实施撤并3个：蟒川镇杨沟教学点、蟒川镇郝沟教学点、小屯镇河张教学点。未予实施撤并41个。</w:t>
      </w: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楷体_GB2312" w:hAnsi="Times New Roman" w:eastAsia="楷体_GB2312" w:cs="Times New Roman"/>
          <w:b w:val="0"/>
          <w:bCs w:val="0"/>
          <w:kern w:val="2"/>
          <w:sz w:val="32"/>
          <w:szCs w:val="32"/>
          <w:lang w:val="en-US" w:eastAsia="zh-CN" w:bidi="he-IL"/>
        </w:rPr>
      </w:pPr>
      <w:r>
        <w:rPr>
          <w:rFonts w:hint="eastAsia" w:ascii="楷体_GB2312" w:hAnsi="Times New Roman" w:eastAsia="楷体_GB2312" w:cs="Times New Roman"/>
          <w:b w:val="0"/>
          <w:bCs w:val="0"/>
          <w:kern w:val="2"/>
          <w:sz w:val="32"/>
          <w:szCs w:val="32"/>
          <w:lang w:val="en-US" w:eastAsia="zh-CN" w:bidi="he-IL"/>
        </w:rPr>
        <w:t xml:space="preserve">    （四）存在主要问题原因分析</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随着教育投资融资政策的调整，原规划寄宿制学校建设进度减缓甚至停滞，中小学集中撤并不能按时推进。</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随着农村振兴政策的落地实施和农村社会经济的发展，人口向中心村的相对集中，部分原中小学整合规划按时实施的条件已不存在。</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农村留守儿童、偏远地区适龄儿童入学问题的解决，是相当数量教学点一段时期得以保留的重要原因。</w:t>
      </w:r>
    </w:p>
    <w:p>
      <w:pPr>
        <w:keepNext w:val="0"/>
        <w:keepLines w:val="0"/>
        <w:pageBreakBefore w:val="0"/>
        <w:widowControl w:val="0"/>
        <w:kinsoku/>
        <w:wordWrap/>
        <w:overflowPunct/>
        <w:topLinePunct w:val="0"/>
        <w:autoSpaceDE/>
        <w:autoSpaceDN/>
        <w:bidi w:val="0"/>
        <w:adjustRightInd w:val="0"/>
        <w:spacing w:line="579" w:lineRule="exact"/>
        <w:ind w:firstLine="616" w:firstLineChars="200"/>
        <w:textAlignment w:val="auto"/>
        <w:rPr>
          <w:rFonts w:ascii="黑体" w:hAnsi="黑体" w:eastAsia="黑体" w:cs="宋体"/>
          <w:bCs/>
          <w:spacing w:val="-6"/>
          <w:sz w:val="32"/>
          <w:szCs w:val="32"/>
        </w:rPr>
      </w:pPr>
      <w:r>
        <w:rPr>
          <w:rFonts w:hint="eastAsia" w:ascii="黑体" w:hAnsi="黑体" w:eastAsia="黑体" w:cs="宋体"/>
          <w:bCs/>
          <w:spacing w:val="-6"/>
          <w:sz w:val="32"/>
          <w:szCs w:val="32"/>
        </w:rPr>
        <w:t xml:space="preserve">四、“十四五”中小学布局规划编制原则    </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楷体_GB2312" w:hAnsi="Times New Roman" w:eastAsia="楷体_GB2312" w:cs="Times New Roman"/>
          <w:b w:val="0"/>
          <w:bCs w:val="0"/>
          <w:kern w:val="2"/>
          <w:sz w:val="32"/>
          <w:szCs w:val="32"/>
          <w:lang w:val="en-US" w:eastAsia="zh-CN" w:bidi="he-IL"/>
        </w:rPr>
        <w:t>（一）均衡发展，育人为本。</w:t>
      </w:r>
      <w:r>
        <w:rPr>
          <w:rFonts w:hint="eastAsia" w:ascii="Times New Roman" w:hAnsi="Times New Roman" w:eastAsia="仿宋_GB2312" w:cs="Times New Roman"/>
          <w:sz w:val="32"/>
          <w:szCs w:val="32"/>
        </w:rPr>
        <w:t>充分考虑学生的年龄特点，有利于满足就近入学，防止辍学，不断提高巩固水平；尊重教育规律，有利于营造良好育人环境，发展素质教育，促进学生德智体美劳全面发展；适应社会经济发展需要，有利于优化资源配置，提高办学效益，促进优质均衡发展。</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楷体_GB2312" w:hAnsi="Times New Roman" w:eastAsia="楷体_GB2312" w:cs="Times New Roman"/>
          <w:b w:val="0"/>
          <w:bCs w:val="0"/>
          <w:kern w:val="2"/>
          <w:sz w:val="32"/>
          <w:szCs w:val="32"/>
          <w:lang w:val="en-US" w:eastAsia="zh-CN" w:bidi="he-IL"/>
        </w:rPr>
        <w:t>（二）科学规划，合理布局。</w:t>
      </w:r>
      <w:r>
        <w:rPr>
          <w:rFonts w:hint="eastAsia" w:ascii="Times New Roman" w:hAnsi="Times New Roman" w:eastAsia="仿宋_GB2312" w:cs="Times New Roman"/>
          <w:sz w:val="32"/>
          <w:szCs w:val="32"/>
        </w:rPr>
        <w:t>将城乡中小学校布局纳入经济社会发展总体规划和国土空间规划，确保学校规划建设与区域常住人口增长趋势和空间布局相适应；处理好当前与未来、重点发展与全面提升、提高教育质量和方便学生就近入学的关系，不断提高办学效益。</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楷体_GB2312" w:hAnsi="Times New Roman" w:eastAsia="楷体_GB2312" w:cs="Times New Roman"/>
          <w:b w:val="0"/>
          <w:bCs w:val="0"/>
          <w:kern w:val="2"/>
          <w:sz w:val="32"/>
          <w:szCs w:val="32"/>
          <w:lang w:val="en-US" w:eastAsia="zh-CN" w:bidi="he-IL"/>
        </w:rPr>
        <w:t>（三）优化资源，一体发展。</w:t>
      </w:r>
      <w:r>
        <w:rPr>
          <w:rFonts w:hint="eastAsia" w:ascii="Times New Roman" w:hAnsi="Times New Roman" w:eastAsia="仿宋_GB2312" w:cs="Times New Roman"/>
          <w:sz w:val="32"/>
          <w:szCs w:val="32"/>
        </w:rPr>
        <w:t>统筹推进城乡义务教育一体化改革发展，高度重视城镇中小学校建设，加快消除大班额，加强乡镇寄宿制学校建设，坚持办好乡村小规模学校、乡村完全小学，积极推动普通高中形成多样化有特色的发展格局，促进教育资源配置与城镇化进程相适应。</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楷体_GB2312" w:hAnsi="Times New Roman" w:eastAsia="楷体_GB2312" w:cs="Times New Roman"/>
          <w:b w:val="0"/>
          <w:bCs w:val="0"/>
          <w:kern w:val="2"/>
          <w:sz w:val="32"/>
          <w:szCs w:val="32"/>
          <w:lang w:val="en-US" w:eastAsia="zh-CN" w:bidi="he-IL"/>
        </w:rPr>
        <w:t>（四）规范程序，连续一致。</w:t>
      </w:r>
      <w:r>
        <w:rPr>
          <w:rFonts w:hint="eastAsia" w:ascii="Times New Roman" w:hAnsi="Times New Roman" w:eastAsia="仿宋_GB2312" w:cs="Times New Roman"/>
          <w:sz w:val="32"/>
          <w:szCs w:val="32"/>
        </w:rPr>
        <w:t>严格规范学校布局规划的制定、论证、公示、报批等程序，做到统一规划，分步实施，稳步推进。建立学校布局规划落实、动态调整及修编机制，确保规划有序实施。保持规划连续性、有效性，对于因故未实施但又确有实施必要的项目予以保留，延迟实施，确保“一张蓝图绘到底”。</w:t>
      </w:r>
    </w:p>
    <w:p>
      <w:pPr>
        <w:keepNext w:val="0"/>
        <w:keepLines w:val="0"/>
        <w:pageBreakBefore w:val="0"/>
        <w:widowControl w:val="0"/>
        <w:kinsoku/>
        <w:wordWrap/>
        <w:overflowPunct/>
        <w:topLinePunct w:val="0"/>
        <w:autoSpaceDE/>
        <w:autoSpaceDN/>
        <w:bidi w:val="0"/>
        <w:adjustRightInd w:val="0"/>
        <w:spacing w:line="579" w:lineRule="exact"/>
        <w:ind w:firstLine="616" w:firstLineChars="200"/>
        <w:textAlignment w:val="auto"/>
        <w:rPr>
          <w:rFonts w:ascii="黑体" w:hAnsi="黑体" w:eastAsia="黑体" w:cs="宋体"/>
          <w:bCs/>
          <w:spacing w:val="-6"/>
          <w:sz w:val="32"/>
          <w:szCs w:val="32"/>
        </w:rPr>
      </w:pPr>
      <w:r>
        <w:rPr>
          <w:rFonts w:hint="eastAsia" w:ascii="黑体" w:hAnsi="黑体" w:eastAsia="黑体" w:cs="宋体"/>
          <w:bCs/>
          <w:spacing w:val="-6"/>
          <w:sz w:val="32"/>
          <w:szCs w:val="32"/>
        </w:rPr>
        <w:t>五、具体规划</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楷体_GB2312" w:hAnsi="Times New Roman" w:eastAsia="楷体_GB2312" w:cs="Times New Roman"/>
          <w:b w:val="0"/>
          <w:bCs w:val="0"/>
          <w:kern w:val="2"/>
          <w:sz w:val="32"/>
          <w:szCs w:val="32"/>
          <w:lang w:val="en-US" w:eastAsia="zh-CN" w:bidi="he-IL"/>
        </w:rPr>
      </w:pPr>
      <w:r>
        <w:rPr>
          <w:rFonts w:hint="eastAsia" w:ascii="楷体_GB2312" w:hAnsi="Times New Roman" w:eastAsia="楷体_GB2312" w:cs="Times New Roman"/>
          <w:b w:val="0"/>
          <w:bCs w:val="0"/>
          <w:kern w:val="2"/>
          <w:sz w:val="32"/>
          <w:szCs w:val="32"/>
          <w:lang w:val="en-US" w:eastAsia="zh-CN" w:bidi="he-IL"/>
        </w:rPr>
        <w:t>（一）合理布局农村中小学和教学点设置，坚持小规模学校有效整合、“十三五”布局规划中既定整合对象和新增</w:t>
      </w:r>
      <w:r>
        <w:rPr>
          <w:rFonts w:hint="eastAsia" w:ascii="Times New Roman" w:hAnsi="Times New Roman" w:eastAsia="仿宋_GB2312" w:cs="Times New Roman"/>
          <w:sz w:val="32"/>
          <w:szCs w:val="32"/>
          <w:lang w:val="en-US" w:eastAsia="zh-CN"/>
        </w:rPr>
        <w:t>20</w:t>
      </w:r>
      <w:r>
        <w:rPr>
          <w:rFonts w:hint="eastAsia" w:ascii="楷体_GB2312" w:hAnsi="Times New Roman" w:eastAsia="楷体_GB2312" w:cs="Times New Roman"/>
          <w:b w:val="0"/>
          <w:bCs w:val="0"/>
          <w:kern w:val="2"/>
          <w:sz w:val="32"/>
          <w:szCs w:val="32"/>
          <w:lang w:val="en-US" w:eastAsia="zh-CN" w:bidi="he-IL"/>
        </w:rPr>
        <w:t>人以下小规模学校优先整合。</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办学类型转设9所</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（1）完全高中转设普通高中1所：汝州市第一高级中学（2021年）</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（2）九年制学校转设普通初中1所：汝州市广成学校（2021年）</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（3）普通小学转设九年制学校1所：汝州市特殊教育学校（2025年）</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（4）在校学生21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40人普通小学转设教学点6所：</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2023年：小屯镇芦店小学、寄料镇车厂小学、寄料镇蛮子小学</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2025年：大峪镇刘何村小学、寄料镇董沟小学、寄料镇北周庄小学</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中小学合并6所</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（1）合并初中组建初中教育集团3所：</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汝州市体育中学并入市一中（2021年）</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庙下镇第三初级中学并入庙下一中（2025年）</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小屯镇第五初级中学并入小屯一中（2025年）</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（2）合并小学组建小学教育集团3所：</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洗耳河街道办事处刘庄回民小学并入南关小学（2021年）、钟楼街道办事处二里店小学并入东大小学（2021年）、小屯镇留守儿童学校并入小屯小学（2021年）</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撤销在校学生20人以下小学30所</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2021年撤销：蟒川镇柏树小学、焦村镇杜村小学、焦村镇梁窑小学、夏店呼窑小学、夏店河口小学</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2025年撤销：焦村镇魏沟小学、寄料镇车沟小学、寄料镇竹元小学、寄料镇马长庄小学、寄料镇西安沟学校、寄料镇蔡沟小学、寄料镇坡根小学、寄料镇李店小学、寄料镇赵沟小学、寄料镇桑树坪学校、寄料镇黄柏小学、寄料镇石梯学校、米庙镇石槽王村小学、米庙镇潘庄村小学、米庙镇九窑村小学、焦村镇槐树小学、大峪镇刘何村小学、夏店镇呼窑小学、夏店镇河口小学、夏店镇孔寨小学、蟒川镇寺上小学、蟒川镇木厂小学、蟒川镇英张小学、蟒川镇陈西小学、蟒川镇罗圈小学</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4.撤销在校学生10人以下教学点45个</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2021年撤销：王寨乡胡庄小学</w:t>
      </w:r>
      <w:r>
        <w:rPr>
          <w:rFonts w:hint="eastAsia" w:ascii="Times New Roman" w:hAnsi="Times New Roman" w:eastAsia="仿宋_GB2312" w:cs="Times New Roman"/>
          <w:color w:val="FF0000"/>
          <w:sz w:val="32"/>
          <w:szCs w:val="32"/>
        </w:rPr>
        <w:t>小拉</w:t>
      </w:r>
      <w:r>
        <w:rPr>
          <w:rFonts w:hint="eastAsia" w:ascii="Times New Roman" w:hAnsi="Times New Roman" w:eastAsia="仿宋_GB2312" w:cs="Times New Roman"/>
          <w:sz w:val="32"/>
          <w:szCs w:val="32"/>
        </w:rPr>
        <w:t>教学点、大峪镇邢窑村小学田窑教学点、大峪镇大泉村小学雷泉教学点、大峪镇刘何村小学青山后教学点、大峪镇拾岭村小学玉皇教学点、大峪镇中心小学后坡教学点、米庙镇风庙村小学枣树庙教学点、米庙镇榆庙村小学于窑教学点、陵头镇陈窑小学庙湾教学点、陵头镇大庙小学和尚庙教学点、陵头镇大庙小学饮虎沟教学点、陵头镇段村小学马爻教学点、陵头镇樊窑小学桥沟教学点、陵头镇樊窑小学杨楼沟教学点、陵头镇孟庄小学杨寨教学点、陵头镇沙古堆小学余窑教学点、临汝镇西营学校新村教学点、夏店镇路庄小学西湖教学点、夏店镇刘窑小学甄窑教学点、蟒川镇蟒川小学河西教学点、蟒川镇蟒川小学孙岭教学点、骑岭乡风穴希望小学雪窑教学点</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2022年撤销：庙下镇神沟小学刘张沟教学点</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2023年撤销：大峪镇邢窑村小学下焦教学点、大峪镇范庄村小学寨湾教学点、庙下镇郭庄小学杨沟教学点</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2024年撤销：米庙镇金沟村小学焦岭教学点、蟒川镇任村小学何庄教学点、蟒川镇寺上小学党庄教学点、杨楼镇陈沟小学李圪垱教学点、临汝镇白土泉小学营河教学点、小屯镇鲁辛庄小学于庄教学点、庙下镇文寨小学淡庄教学点、庙下镇文寨小学汪庄教学点、温泉镇邓于小学高水泉教学点、紫云路街道东芝希望小学马窑教学点、焦村镇李楼小学秋李教学点、大峪镇赵楼村小学袁窑教学点、王寨乡柳树王小学尚寨教学点、王寨乡辛庄小学谷店教学点、蟒川镇木厂小学牛角教学点、蟒川镇齐沟小学蟒窝教学点、蟒川镇娘庙小学杨沟教学点、骑岭乡马庙小学东坡教学点</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2025年撤销：寄料镇车厂小学平王宋教学点</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楷体_GB2312" w:hAnsi="Times New Roman" w:eastAsia="楷体_GB2312" w:cs="Times New Roman"/>
          <w:b w:val="0"/>
          <w:bCs w:val="0"/>
          <w:kern w:val="2"/>
          <w:sz w:val="32"/>
          <w:szCs w:val="32"/>
          <w:lang w:val="en-US" w:eastAsia="zh-CN" w:bidi="he-IL"/>
        </w:rPr>
      </w:pPr>
      <w:r>
        <w:rPr>
          <w:rFonts w:hint="eastAsia" w:ascii="楷体_GB2312" w:hAnsi="Times New Roman" w:eastAsia="楷体_GB2312" w:cs="Times New Roman"/>
          <w:b w:val="0"/>
          <w:bCs w:val="0"/>
          <w:kern w:val="2"/>
          <w:sz w:val="32"/>
          <w:szCs w:val="32"/>
          <w:lang w:val="en-US" w:eastAsia="zh-CN" w:bidi="he-IL"/>
        </w:rPr>
        <w:t>（二）优先寄宿制学校建设，努力办好乡村学校。乡镇初中以寄宿制学校为主；小学原则上</w:t>
      </w:r>
      <w:r>
        <w:rPr>
          <w:rFonts w:hint="eastAsia" w:ascii="Times New Roman" w:hAnsi="Times New Roman" w:eastAsia="仿宋_GB2312" w:cs="Times New Roman"/>
          <w:sz w:val="32"/>
          <w:szCs w:val="32"/>
          <w:lang w:val="en-US" w:eastAsia="zh-CN"/>
        </w:rPr>
        <w:t>1—3</w:t>
      </w:r>
      <w:r>
        <w:rPr>
          <w:rFonts w:hint="eastAsia" w:ascii="楷体_GB2312" w:hAnsi="Times New Roman" w:eastAsia="楷体_GB2312" w:cs="Times New Roman"/>
          <w:b w:val="0"/>
          <w:bCs w:val="0"/>
          <w:kern w:val="2"/>
          <w:sz w:val="32"/>
          <w:szCs w:val="32"/>
          <w:lang w:val="en-US" w:eastAsia="zh-CN" w:bidi="he-IL"/>
        </w:rPr>
        <w:t>年级学生不寄宿，就近走读上学，路途时间一般不超过半小时；</w:t>
      </w:r>
      <w:r>
        <w:rPr>
          <w:rFonts w:hint="eastAsia" w:ascii="Times New Roman" w:hAnsi="Times New Roman" w:eastAsia="仿宋_GB2312" w:cs="Times New Roman"/>
          <w:sz w:val="32"/>
          <w:szCs w:val="32"/>
          <w:lang w:val="en-US" w:eastAsia="zh-CN"/>
        </w:rPr>
        <w:t>4—6</w:t>
      </w:r>
      <w:r>
        <w:rPr>
          <w:rFonts w:hint="eastAsia" w:ascii="楷体_GB2312" w:hAnsi="Times New Roman" w:eastAsia="楷体_GB2312" w:cs="Times New Roman"/>
          <w:b w:val="0"/>
          <w:bCs w:val="0"/>
          <w:kern w:val="2"/>
          <w:sz w:val="32"/>
          <w:szCs w:val="32"/>
          <w:lang w:val="en-US" w:eastAsia="zh-CN" w:bidi="he-IL"/>
        </w:rPr>
        <w:t>年级学生以走读为主，在住宿、生活、交通、安全等有保障的前提下可适当寄宿。</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结合农村经济社会建设、人口流动和财政投入因素，规划资金36000万元优先保留“十三五”农村寄宿制学校建设重点项目新建骑岭乡第一初级中学、蟒川镇第二初级中学、迁建大峪镇第一初级中学、庙下镇第一初级中学、寄料镇第二初级中学等5所初中；兼顾“义务教育薄弱环节改善与能力提升工作建设规划”，倾斜各乡镇、街道所制定与社会经济发展相一致的寄宿制中小学校改扩建计划，投资8539.8万元新建市第一高级中学附属初级中学（由市一高分设）、改扩建市第一初级中学、市广成学校、市第二初级中学、市第三初级中学、市第七初级中学、市紫云路街道初级中学、市第五初级中学、骑岭乡初级中学、庙下镇第一初级中学、杨楼镇第二初级中学、焦村镇初级中学、米庙镇第一初级中学、小屯镇第二初级中学等14个公办寄宿制初中建设项目；引入社会资金25000万元新建民办九年制学校1所（新时代精英学校，2021年）。</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规划资金44810.96万元，优先保留“十三五”农村寄宿制学校建设重点项目新建蟒川镇中心小学、汝州市前进路小学，迁建寄料镇寄料小学、煤山街道办事处司东小学、临汝镇东营小学、温泉镇温泉小学、汝南街道怯庄小学、王寨乡朱洼小学、恢复紫云路街道吴洼小学、改扩建蟒川镇半西小学、蟒川镇蟒川小学、纸坊镇东赵落中心小学、骑岭乡河坡小学、陵头镇孟庄小学、夏店镇中心小学、温泉镇连圪垱小学等16所小学建设项目；投资6186.6万元迁建风穴路街道办事处张鲁庄小学，改建市实验小学教育集团、市逸夫小学教育集团、市塔寺教育集团城垣校区，扩建市向阳小学教育集团、市城北小学教育集团、小屯镇小屯小学、纸坊镇韩楼小学、临汝镇东马庄小学、温泉镇付岭村小学等10个小学建设项目。</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楷体_GB2312" w:hAnsi="Times New Roman" w:eastAsia="楷体_GB2312" w:cs="Times New Roman"/>
          <w:b w:val="0"/>
          <w:bCs w:val="0"/>
          <w:kern w:val="2"/>
          <w:sz w:val="32"/>
          <w:szCs w:val="32"/>
          <w:lang w:val="en-US" w:eastAsia="zh-CN" w:bidi="he-IL"/>
        </w:rPr>
      </w:pPr>
      <w:r>
        <w:rPr>
          <w:rFonts w:hint="eastAsia" w:ascii="楷体_GB2312" w:hAnsi="Times New Roman" w:eastAsia="楷体_GB2312" w:cs="Times New Roman"/>
          <w:b w:val="0"/>
          <w:bCs w:val="0"/>
          <w:kern w:val="2"/>
          <w:sz w:val="32"/>
          <w:szCs w:val="32"/>
          <w:lang w:val="en-US" w:eastAsia="zh-CN" w:bidi="he-IL"/>
        </w:rPr>
        <w:t>（三）科学规划普通高中学校布局，统筹普通高中和中等职业教育协调发展，加强普通高中建设。原则保留和适当修编《汝州市消除普通高中大班额专项规划</w:t>
      </w:r>
      <w:r>
        <w:rPr>
          <w:rFonts w:hint="eastAsia" w:ascii="Times New Roman" w:hAnsi="Times New Roman" w:eastAsia="仿宋_GB2312" w:cs="Times New Roman"/>
          <w:sz w:val="32"/>
          <w:szCs w:val="32"/>
          <w:lang w:val="en-US" w:eastAsia="zh-CN"/>
        </w:rPr>
        <w:t>（2019—2021年）</w:t>
      </w:r>
      <w:r>
        <w:rPr>
          <w:rFonts w:hint="eastAsia" w:ascii="楷体_GB2312" w:hAnsi="Times New Roman" w:eastAsia="楷体_GB2312" w:cs="Times New Roman"/>
          <w:b w:val="0"/>
          <w:bCs w:val="0"/>
          <w:kern w:val="2"/>
          <w:sz w:val="32"/>
          <w:szCs w:val="32"/>
          <w:lang w:val="en-US" w:eastAsia="zh-CN" w:bidi="he-IL"/>
        </w:rPr>
        <w:t>》，“一校一案”规划民办普通高中学校发展。</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保留《汝州市消除普通高中大班额专项规划（2019</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rPr>
        <w:t>年）》中市一高、市二高、实验中学、市三高、市四高、市五高等公办高中改善基本办学条件建设项目，总投资8616.08万元。</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（1）实施公办高中扩容改造，6所公办高中合计投资7342万元（含市五高初中部“义务教育薄改项目”），增加教室233个，增加学位12815个。</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（2）改善公办高中基本办学条件，购置计算机、课桌凳、双层床、多媒体教学系统合计投资1274.08万元。</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 xml:space="preserve">扩建民办敬之中学（普通高中）、万基高中、汝州外国语高中新校区，新建民办汝州市朝阳高级中学、汝州市乐华高级中学2所，合计规划资金256000万元。  </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楷体_GB2312" w:hAnsi="Times New Roman" w:eastAsia="楷体_GB2312" w:cs="Times New Roman"/>
          <w:b w:val="0"/>
          <w:bCs w:val="0"/>
          <w:kern w:val="2"/>
          <w:sz w:val="32"/>
          <w:szCs w:val="32"/>
          <w:lang w:val="en-US" w:eastAsia="zh-CN" w:bidi="he-IL"/>
        </w:rPr>
      </w:pPr>
      <w:r>
        <w:rPr>
          <w:rFonts w:hint="eastAsia" w:ascii="楷体_GB2312" w:hAnsi="Times New Roman" w:eastAsia="楷体_GB2312" w:cs="Times New Roman"/>
          <w:b w:val="0"/>
          <w:bCs w:val="0"/>
          <w:kern w:val="2"/>
          <w:sz w:val="32"/>
          <w:szCs w:val="32"/>
          <w:lang w:val="en-US" w:eastAsia="zh-CN" w:bidi="he-IL"/>
        </w:rPr>
        <w:t>（四）原则保留</w:t>
      </w:r>
      <w:r>
        <w:rPr>
          <w:rFonts w:hint="eastAsia" w:ascii="Times New Roman" w:hAnsi="Times New Roman" w:eastAsia="仿宋_GB2312" w:cs="Times New Roman"/>
          <w:sz w:val="32"/>
          <w:szCs w:val="32"/>
          <w:lang w:val="en-US" w:eastAsia="zh-CN"/>
        </w:rPr>
        <w:t>《</w:t>
      </w:r>
      <w:r>
        <w:rPr>
          <w:rFonts w:hint="eastAsia" w:ascii="楷体_GB2312" w:hAnsi="Times New Roman" w:eastAsia="楷体_GB2312" w:cs="Times New Roman"/>
          <w:b w:val="0"/>
          <w:bCs w:val="0"/>
          <w:kern w:val="2"/>
          <w:sz w:val="32"/>
          <w:szCs w:val="32"/>
          <w:lang w:val="en-US" w:eastAsia="zh-CN" w:bidi="he-IL"/>
        </w:rPr>
        <w:t>汝州市第二期特殊教育提升计划实施方案</w:t>
      </w:r>
      <w:r>
        <w:rPr>
          <w:rFonts w:hint="eastAsia" w:ascii="Times New Roman" w:hAnsi="Times New Roman" w:eastAsia="仿宋_GB2312" w:cs="Times New Roman"/>
          <w:sz w:val="32"/>
          <w:szCs w:val="32"/>
          <w:lang w:val="en-US" w:eastAsia="zh-CN"/>
        </w:rPr>
        <w:t>（2017—2020年）</w:t>
      </w:r>
      <w:r>
        <w:rPr>
          <w:rFonts w:hint="eastAsia" w:ascii="楷体_GB2312" w:hAnsi="Times New Roman" w:eastAsia="楷体_GB2312" w:cs="Times New Roman"/>
          <w:b w:val="0"/>
          <w:bCs w:val="0"/>
          <w:kern w:val="2"/>
          <w:sz w:val="32"/>
          <w:szCs w:val="32"/>
          <w:lang w:val="en-US" w:eastAsia="zh-CN" w:bidi="he-IL"/>
        </w:rPr>
        <w:t>》中特殊教育学校建设规划。</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四五期间汝州市特殊教育学校规划新建一个3层教学楼，建设面积750平方米，投入资金150万元，新增各项教学仪器设备350万元，办公设备100万元，合计各项投入资金总额600万。实行由小学向九年制学校的转设，满足初中阶段残疾人群体初中教育的入学需求。</w:t>
      </w:r>
    </w:p>
    <w:p>
      <w:pPr>
        <w:keepNext w:val="0"/>
        <w:keepLines w:val="0"/>
        <w:pageBreakBefore w:val="0"/>
        <w:widowControl w:val="0"/>
        <w:kinsoku/>
        <w:wordWrap/>
        <w:overflowPunct/>
        <w:topLinePunct w:val="0"/>
        <w:autoSpaceDE/>
        <w:autoSpaceDN/>
        <w:bidi w:val="0"/>
        <w:adjustRightInd w:val="0"/>
        <w:spacing w:line="579" w:lineRule="exact"/>
        <w:ind w:firstLine="616" w:firstLineChars="200"/>
        <w:textAlignment w:val="auto"/>
        <w:rPr>
          <w:rFonts w:hint="eastAsia" w:ascii="黑体" w:hAnsi="黑体" w:eastAsia="黑体" w:cs="宋体"/>
          <w:bCs/>
          <w:spacing w:val="-6"/>
          <w:sz w:val="32"/>
          <w:szCs w:val="32"/>
        </w:rPr>
      </w:pPr>
      <w:r>
        <w:rPr>
          <w:rFonts w:hint="eastAsia" w:ascii="黑体" w:hAnsi="黑体" w:eastAsia="黑体" w:cs="宋体"/>
          <w:bCs/>
          <w:spacing w:val="-6"/>
          <w:sz w:val="32"/>
          <w:szCs w:val="32"/>
        </w:rPr>
        <w:t>六、组织领导和保障措施</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楷体_GB2312" w:hAnsi="Times New Roman" w:eastAsia="楷体_GB2312" w:cs="Times New Roman"/>
          <w:b w:val="0"/>
          <w:bCs w:val="0"/>
          <w:kern w:val="2"/>
          <w:sz w:val="32"/>
          <w:szCs w:val="32"/>
          <w:lang w:val="en-US" w:eastAsia="zh-CN" w:bidi="he-IL"/>
        </w:rPr>
        <w:t>（一）强化组织领导。</w:t>
      </w:r>
      <w:r>
        <w:rPr>
          <w:rFonts w:hint="eastAsia" w:ascii="Times New Roman" w:hAnsi="Times New Roman" w:eastAsia="仿宋_GB2312" w:cs="Times New Roman"/>
          <w:sz w:val="32"/>
          <w:szCs w:val="32"/>
        </w:rPr>
        <w:t>中小学布局调整是全市经济社会发展总体规划的重要组成部分，为确保高质量完成规划建设任务，市政府成立由市长任组长，常务副市长、分管副市长任副组长，教育、发改、财政、国土、住建以及规划、编制、人社等部门和各乡镇（街道）负责同志为成员的汝州市“十四五”中小学校布局规划工作领导小组，负责对此项工作的组织领导、协调指导和监督检查工作。各乡镇、街道也要成立专门机构，确保工作顺利实施。</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楷体_GB2312" w:hAnsi="Times New Roman" w:eastAsia="楷体_GB2312" w:cs="Times New Roman"/>
          <w:b w:val="0"/>
          <w:bCs w:val="0"/>
          <w:kern w:val="2"/>
          <w:sz w:val="32"/>
          <w:szCs w:val="32"/>
          <w:lang w:val="en-US" w:eastAsia="zh-CN" w:bidi="he-IL"/>
        </w:rPr>
        <w:t>（二）注重舆论引导。</w:t>
      </w:r>
      <w:r>
        <w:rPr>
          <w:rFonts w:hint="eastAsia" w:ascii="Times New Roman" w:hAnsi="Times New Roman" w:eastAsia="仿宋_GB2312" w:cs="Times New Roman"/>
          <w:sz w:val="32"/>
          <w:szCs w:val="32"/>
        </w:rPr>
        <w:t>要深入细致地做好思想工作，使干部、群众、教师、学生充分认识学校布局结构调整工作的重要意义，切实消除负面影响，为推进中小学布局结构调整工作营造良好的社会环境，坚决杜绝因工作简单粗暴引发群体性事件，确保思想稳定、学校稳定、教育稳定、社会稳定。</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rPr>
      </w:pPr>
      <w:r>
        <w:rPr>
          <w:rFonts w:hint="eastAsia" w:ascii="楷体_GB2312" w:hAnsi="Times New Roman" w:eastAsia="楷体_GB2312" w:cs="Times New Roman"/>
          <w:b w:val="0"/>
          <w:bCs w:val="0"/>
          <w:kern w:val="2"/>
          <w:sz w:val="32"/>
          <w:szCs w:val="32"/>
          <w:lang w:val="en-US" w:eastAsia="zh-CN" w:bidi="he-IL"/>
        </w:rPr>
        <w:t>（三）加强统筹协调。</w:t>
      </w:r>
      <w:r>
        <w:rPr>
          <w:rFonts w:hint="eastAsia" w:ascii="Times New Roman" w:hAnsi="Times New Roman" w:eastAsia="仿宋_GB2312" w:cs="Times New Roman"/>
          <w:sz w:val="32"/>
          <w:szCs w:val="32"/>
        </w:rPr>
        <w:t>中小学布局调整工作，事关教育大局，事关民生大事，必须通力协作。教育部门要统筹中小学布局调整，搞好学校布局规划，大力推进此项工作。发展改革部门要把中小学建设作为城乡发展的重要基础设施纳入国民经济和社会发展规划；住建及城乡规划部门要根据城镇化需要，搞好城镇学校布点；国土资源部门要根据“先学校用地、后开发用地”的原则，优先保障教育用地；财政部门要多渠道筹措资金，加大对教育的投入力度，为建设项目的顺利实施提供有力保障；人事编制部门要加强中小学教职工编制管理，满足中小学教育教学工作需要；人力资源和社会保障部门要合理安排调配好中小学教职工。</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Times New Roman" w:eastAsia="楷体_GB2312" w:cs="Times New Roman"/>
          <w:b w:val="0"/>
          <w:bCs w:val="0"/>
          <w:kern w:val="2"/>
          <w:sz w:val="32"/>
          <w:szCs w:val="32"/>
          <w:lang w:val="en-US" w:eastAsia="zh-CN" w:bidi="he-IL"/>
        </w:rPr>
        <w:t>（四）扩大优质资源。</w:t>
      </w:r>
      <w:r>
        <w:rPr>
          <w:rFonts w:hint="eastAsia" w:ascii="Times New Roman" w:hAnsi="Times New Roman" w:eastAsia="仿宋_GB2312" w:cs="Times New Roman"/>
          <w:sz w:val="32"/>
          <w:szCs w:val="32"/>
          <w:lang w:val="en-US" w:eastAsia="zh-CN"/>
        </w:rPr>
        <w:t>坚持两手抓，努力扩大优质教育资源尤其是城镇优质教育资源。一方面要抓好项目建设，通过中小学新建（迁建）改扩建工程项目的实施，加快学校基础设施建设步伐，大力改善办学条件。另一方面依托中小学布局调整，对全市义务教育资源进行有效优化重组，加大对薄弱学校和乡村学校扶持力度，全面提升教育教学质量。</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Times New Roman" w:eastAsia="楷体_GB2312" w:cs="Times New Roman"/>
          <w:b w:val="0"/>
          <w:bCs w:val="0"/>
          <w:kern w:val="2"/>
          <w:sz w:val="32"/>
          <w:szCs w:val="32"/>
          <w:lang w:val="en-US" w:eastAsia="zh-CN" w:bidi="he-IL"/>
        </w:rPr>
        <w:t>（五）解决用地问题。</w:t>
      </w:r>
      <w:r>
        <w:rPr>
          <w:rFonts w:hint="eastAsia" w:ascii="Times New Roman" w:hAnsi="Times New Roman" w:eastAsia="仿宋_GB2312" w:cs="Times New Roman"/>
          <w:sz w:val="32"/>
          <w:szCs w:val="32"/>
          <w:lang w:val="en-US" w:eastAsia="zh-CN"/>
        </w:rPr>
        <w:t>市政府建立教育用地储备管理制度，对纳入本规划的中小学要保证按标准足额预留教育建设用地，并按照布局专项规划要求核定用地位置和界线。将规划预留的中小学建设用地限期纳入教育用地管理范围，储备的教育用地以划拨的方式确保中小学建设需求，特别是纳入本规划新建的城镇初中、小学，要做到规划到位、位置不动、面积不减。经规划确定的中小学建设用地，任何单位和个人不得侵占或擅自改作他用，不得建设与教育无关的永久性建筑物或其他设施。</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Times New Roman" w:eastAsia="楷体_GB2312" w:cs="Times New Roman"/>
          <w:b w:val="0"/>
          <w:bCs w:val="0"/>
          <w:kern w:val="2"/>
          <w:sz w:val="32"/>
          <w:szCs w:val="32"/>
          <w:lang w:val="en-US" w:eastAsia="zh-CN" w:bidi="he-IL"/>
        </w:rPr>
        <w:t>（六）保障进城务工人员子女就学。</w:t>
      </w:r>
      <w:r>
        <w:rPr>
          <w:rFonts w:hint="eastAsia" w:ascii="Times New Roman" w:hAnsi="Times New Roman" w:eastAsia="仿宋_GB2312" w:cs="Times New Roman"/>
          <w:sz w:val="32"/>
          <w:szCs w:val="32"/>
          <w:lang w:val="en-US" w:eastAsia="zh-CN"/>
        </w:rPr>
        <w:t>将随迁子女接受义务教育纳入城市公共教育体系，以输入地政府为主、以公办中小学为主，保障随迁子女义务教育入学机会公平。接收随迁子女的学校要给予充分关爱，加强融合教育，提升综合素质。随迁子女接受义务教育、升入高中学校，与当地学生同等享有参加中考政策。</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仿宋" w:hAnsi="仿宋" w:eastAsia="仿宋" w:cs="宋体"/>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 汝州市“十四五”期间中小学布局规划领导小组</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成员名单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Chars="200" w:firstLine="1280" w:firstLineChars="4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2. 汝州市“十四五”期间城乡中小学布局调整情况 </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统计表（公办）</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3. 汝州市“十四五”期间城乡中小学布局调整情况</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统计表（民办）</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4. 汝州市 2020 年城乡中小学基本情况登记表</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5. 汝州市“十四五”期间城乡中小学布局规划调整</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情况登记表</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宋体" w:hAnsi="宋体" w:cs="宋体"/>
          <w:sz w:val="32"/>
          <w:szCs w:val="32"/>
        </w:rPr>
      </w:pPr>
      <w:r>
        <w:rPr>
          <w:rFonts w:hint="eastAsia" w:ascii="Times New Roman" w:hAnsi="Times New Roman" w:eastAsia="仿宋_GB2312" w:cs="Times New Roman"/>
          <w:sz w:val="32"/>
          <w:szCs w:val="32"/>
          <w:lang w:val="en-US" w:eastAsia="zh-CN"/>
        </w:rPr>
        <w:t xml:space="preserve">      6. 汝州市 2025 年城乡中小学基本情况登记表</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Times New Roman" w:hAnsi="Times New Roman" w:eastAsia="仿宋_GB2312" w:cs="Times New Roman"/>
          <w:sz w:val="32"/>
          <w:szCs w:val="32"/>
          <w:lang w:val="en-US" w:eastAsia="zh-CN"/>
        </w:rPr>
      </w:pPr>
      <w:r>
        <w:rPr>
          <w:rFonts w:hint="eastAsia" w:ascii="方正黑体_GBK" w:hAnsi="方正黑体_GBK" w:eastAsia="方正黑体_GBK" w:cs="方正黑体_GBK"/>
          <w:sz w:val="32"/>
          <w:szCs w:val="32"/>
          <w:lang w:val="en-US" w:eastAsia="zh-CN"/>
        </w:rPr>
        <w:t>附件1</w:t>
      </w:r>
    </w:p>
    <w:p>
      <w:pPr>
        <w:tabs>
          <w:tab w:val="left" w:pos="8833"/>
        </w:tabs>
        <w:adjustRightInd w:val="0"/>
        <w:spacing w:line="579" w:lineRule="exact"/>
        <w:rPr>
          <w:rFonts w:ascii="宋体" w:hAnsi="宋体" w:cs="宋体"/>
          <w:sz w:val="32"/>
          <w:szCs w:val="32"/>
        </w:rPr>
      </w:pPr>
    </w:p>
    <w:p>
      <w:pPr>
        <w:keepNext w:val="0"/>
        <w:keepLines w:val="0"/>
        <w:pageBreakBefore w:val="0"/>
        <w:widowControl w:val="0"/>
        <w:tabs>
          <w:tab w:val="left" w:pos="1985"/>
          <w:tab w:val="left" w:pos="3060"/>
          <w:tab w:val="left" w:pos="5400"/>
          <w:tab w:val="left" w:pos="5760"/>
        </w:tabs>
        <w:kinsoku/>
        <w:wordWrap/>
        <w:overflowPunct w:val="0"/>
        <w:topLinePunct w:val="0"/>
        <w:autoSpaceDE/>
        <w:autoSpaceDN/>
        <w:bidi w:val="0"/>
        <w:adjustRightInd w:val="0"/>
        <w:snapToGrid w:val="0"/>
        <w:spacing w:line="720" w:lineRule="exact"/>
        <w:ind w:left="0" w:firstLine="0"/>
        <w:jc w:val="center"/>
        <w:textAlignment w:val="auto"/>
        <w:rPr>
          <w:rFonts w:hint="eastAsia" w:ascii="Times New Roman" w:hAnsi="Times New Roman" w:eastAsia="方正小标宋简体" w:cs="Times New Roman"/>
          <w:bCs/>
          <w:sz w:val="44"/>
          <w:szCs w:val="44"/>
          <w:lang w:val="en-US" w:eastAsia="zh-CN"/>
        </w:rPr>
      </w:pPr>
      <w:r>
        <w:rPr>
          <w:rFonts w:hint="eastAsia" w:ascii="Times New Roman" w:hAnsi="Times New Roman" w:eastAsia="方正小标宋简体" w:cs="Times New Roman"/>
          <w:bCs/>
          <w:sz w:val="44"/>
          <w:szCs w:val="44"/>
          <w:lang w:val="en-US" w:eastAsia="zh-CN"/>
        </w:rPr>
        <w:t>汝州市“十四五”期间中小学布局规划</w:t>
      </w:r>
    </w:p>
    <w:p>
      <w:pPr>
        <w:keepNext w:val="0"/>
        <w:keepLines w:val="0"/>
        <w:pageBreakBefore w:val="0"/>
        <w:widowControl w:val="0"/>
        <w:tabs>
          <w:tab w:val="left" w:pos="1985"/>
          <w:tab w:val="left" w:pos="3060"/>
          <w:tab w:val="left" w:pos="5400"/>
          <w:tab w:val="left" w:pos="5760"/>
        </w:tabs>
        <w:kinsoku/>
        <w:wordWrap/>
        <w:overflowPunct w:val="0"/>
        <w:topLinePunct w:val="0"/>
        <w:autoSpaceDE/>
        <w:autoSpaceDN/>
        <w:bidi w:val="0"/>
        <w:adjustRightInd w:val="0"/>
        <w:snapToGrid w:val="0"/>
        <w:spacing w:line="720" w:lineRule="exact"/>
        <w:ind w:left="0" w:firstLine="0"/>
        <w:jc w:val="center"/>
        <w:textAlignment w:val="auto"/>
        <w:rPr>
          <w:rFonts w:hint="eastAsia" w:ascii="Times New Roman" w:hAnsi="Times New Roman" w:eastAsia="方正小标宋简体" w:cs="Times New Roman"/>
          <w:bCs/>
          <w:sz w:val="44"/>
          <w:szCs w:val="44"/>
          <w:lang w:val="en-US" w:eastAsia="zh-CN"/>
        </w:rPr>
      </w:pPr>
      <w:r>
        <w:rPr>
          <w:rFonts w:hint="eastAsia" w:ascii="Times New Roman" w:hAnsi="Times New Roman" w:eastAsia="方正小标宋简体" w:cs="Times New Roman"/>
          <w:bCs/>
          <w:sz w:val="44"/>
          <w:szCs w:val="44"/>
          <w:lang w:val="en-US" w:eastAsia="zh-CN"/>
        </w:rPr>
        <w:t>领导小组成员名单</w:t>
      </w:r>
    </w:p>
    <w:p>
      <w:pPr>
        <w:keepNext w:val="0"/>
        <w:keepLines w:val="0"/>
        <w:pageBreakBefore w:val="0"/>
        <w:widowControl w:val="0"/>
        <w:tabs>
          <w:tab w:val="left" w:pos="8833"/>
        </w:tabs>
        <w:kinsoku/>
        <w:wordWrap/>
        <w:overflowPunct/>
        <w:topLinePunct w:val="0"/>
        <w:autoSpaceDE/>
        <w:autoSpaceDN/>
        <w:bidi w:val="0"/>
        <w:adjustRightInd w:val="0"/>
        <w:snapToGrid/>
        <w:spacing w:line="579" w:lineRule="exact"/>
        <w:textAlignment w:val="auto"/>
        <w:rPr>
          <w:rFonts w:ascii="方正小标宋简体" w:hAnsi="宋体" w:eastAsia="方正小标宋简体" w:cs="宋体"/>
          <w:sz w:val="32"/>
          <w:szCs w:val="32"/>
          <w:highlight w:val="cyan"/>
        </w:rPr>
      </w:pPr>
    </w:p>
    <w:p>
      <w:pPr>
        <w:keepNext w:val="0"/>
        <w:keepLines w:val="0"/>
        <w:pageBreakBefore w:val="0"/>
        <w:widowControl w:val="0"/>
        <w:kinsoku/>
        <w:wordWrap/>
        <w:overflowPunct/>
        <w:topLinePunct w:val="0"/>
        <w:autoSpaceDE/>
        <w:autoSpaceDN/>
        <w:bidi w:val="0"/>
        <w:snapToGrid/>
        <w:spacing w:line="579" w:lineRule="exact"/>
        <w:ind w:firstLine="640" w:firstLineChars="200"/>
        <w:textAlignment w:val="auto"/>
        <w:rPr>
          <w:rFonts w:ascii="仿宋_GB2312" w:hAnsi="宋体" w:eastAsia="仿宋_GB2312" w:cs="宋体"/>
          <w:sz w:val="32"/>
          <w:szCs w:val="32"/>
        </w:rPr>
      </w:pPr>
      <w:r>
        <w:rPr>
          <w:rFonts w:hint="eastAsia" w:ascii="黑体" w:hAnsi="黑体" w:eastAsia="黑体" w:cs="黑体"/>
          <w:sz w:val="32"/>
          <w:szCs w:val="32"/>
        </w:rPr>
        <w:t>组  长：</w:t>
      </w:r>
      <w:r>
        <w:rPr>
          <w:rFonts w:hint="eastAsia" w:ascii="仿宋_GB2312" w:hAnsi="宋体" w:eastAsia="仿宋_GB2312" w:cs="宋体"/>
          <w:sz w:val="32"/>
          <w:szCs w:val="32"/>
        </w:rPr>
        <w:t>韩春晓（市委副书记、市长）</w:t>
      </w:r>
    </w:p>
    <w:p>
      <w:pPr>
        <w:keepNext w:val="0"/>
        <w:keepLines w:val="0"/>
        <w:pageBreakBefore w:val="0"/>
        <w:widowControl w:val="0"/>
        <w:kinsoku/>
        <w:wordWrap/>
        <w:overflowPunct/>
        <w:topLinePunct w:val="0"/>
        <w:autoSpaceDE/>
        <w:autoSpaceDN/>
        <w:bidi w:val="0"/>
        <w:snapToGrid/>
        <w:spacing w:line="579" w:lineRule="exact"/>
        <w:ind w:firstLine="640" w:firstLineChars="200"/>
        <w:textAlignment w:val="auto"/>
        <w:rPr>
          <w:rFonts w:ascii="仿宋_GB2312" w:hAnsi="宋体" w:eastAsia="仿宋_GB2312" w:cs="宋体"/>
          <w:sz w:val="32"/>
          <w:szCs w:val="32"/>
        </w:rPr>
      </w:pPr>
      <w:r>
        <w:rPr>
          <w:rFonts w:hint="eastAsia" w:ascii="黑体" w:hAnsi="黑体" w:eastAsia="黑体" w:cs="黑体"/>
          <w:sz w:val="32"/>
          <w:szCs w:val="32"/>
        </w:rPr>
        <w:t>副组长：</w:t>
      </w:r>
      <w:r>
        <w:rPr>
          <w:rFonts w:hint="eastAsia" w:ascii="仿宋_GB2312" w:hAnsi="宋体" w:eastAsia="仿宋_GB2312" w:cs="宋体"/>
          <w:sz w:val="32"/>
          <w:szCs w:val="32"/>
        </w:rPr>
        <w:t>刘国朝（市委常委、常务副市长）</w:t>
      </w:r>
    </w:p>
    <w:p>
      <w:pPr>
        <w:keepNext w:val="0"/>
        <w:keepLines w:val="0"/>
        <w:pageBreakBefore w:val="0"/>
        <w:widowControl w:val="0"/>
        <w:kinsoku/>
        <w:wordWrap/>
        <w:overflowPunct/>
        <w:topLinePunct w:val="0"/>
        <w:autoSpaceDE/>
        <w:autoSpaceDN/>
        <w:bidi w:val="0"/>
        <w:snapToGrid/>
        <w:spacing w:line="579" w:lineRule="exact"/>
        <w:ind w:firstLine="1779" w:firstLineChars="556"/>
        <w:textAlignment w:val="auto"/>
        <w:rPr>
          <w:rFonts w:ascii="仿宋_GB2312" w:hAnsi="宋体" w:eastAsia="仿宋_GB2312" w:cs="宋体"/>
          <w:sz w:val="32"/>
          <w:szCs w:val="32"/>
        </w:rPr>
      </w:pPr>
      <w:r>
        <w:rPr>
          <w:rFonts w:hint="eastAsia" w:ascii="仿宋_GB2312" w:hAnsi="宋体" w:eastAsia="仿宋_GB2312" w:cs="宋体"/>
          <w:sz w:val="32"/>
          <w:szCs w:val="32"/>
        </w:rPr>
        <w:t xml:space="preserve"> 陈晓明（副市长）</w:t>
      </w:r>
    </w:p>
    <w:p>
      <w:pPr>
        <w:keepNext w:val="0"/>
        <w:keepLines w:val="0"/>
        <w:pageBreakBefore w:val="0"/>
        <w:widowControl w:val="0"/>
        <w:kinsoku/>
        <w:wordWrap/>
        <w:overflowPunct/>
        <w:topLinePunct w:val="0"/>
        <w:autoSpaceDE/>
        <w:autoSpaceDN/>
        <w:bidi w:val="0"/>
        <w:snapToGrid/>
        <w:spacing w:line="579" w:lineRule="exact"/>
        <w:ind w:firstLine="640" w:firstLineChars="200"/>
        <w:textAlignment w:val="auto"/>
        <w:rPr>
          <w:rFonts w:ascii="仿宋_GB2312" w:hAnsi="宋体" w:eastAsia="仿宋_GB2312" w:cs="宋体"/>
          <w:sz w:val="32"/>
          <w:szCs w:val="32"/>
        </w:rPr>
      </w:pPr>
      <w:r>
        <w:rPr>
          <w:rFonts w:hint="eastAsia" w:ascii="黑体" w:hAnsi="黑体" w:eastAsia="黑体" w:cs="黑体"/>
          <w:sz w:val="32"/>
          <w:szCs w:val="32"/>
        </w:rPr>
        <w:t>成  员：</w:t>
      </w:r>
      <w:r>
        <w:rPr>
          <w:rFonts w:hint="eastAsia" w:ascii="仿宋_GB2312" w:hAnsi="宋体" w:eastAsia="仿宋_GB2312" w:cs="宋体"/>
          <w:sz w:val="32"/>
          <w:szCs w:val="32"/>
        </w:rPr>
        <w:t>鲁建伟（市编办主任）</w:t>
      </w:r>
    </w:p>
    <w:p>
      <w:pPr>
        <w:keepNext w:val="0"/>
        <w:keepLines w:val="0"/>
        <w:pageBreakBefore w:val="0"/>
        <w:widowControl w:val="0"/>
        <w:kinsoku/>
        <w:wordWrap/>
        <w:overflowPunct/>
        <w:topLinePunct w:val="0"/>
        <w:autoSpaceDE/>
        <w:autoSpaceDN/>
        <w:bidi w:val="0"/>
        <w:snapToGrid/>
        <w:spacing w:line="579" w:lineRule="exact"/>
        <w:ind w:firstLine="1987" w:firstLineChars="621"/>
        <w:textAlignment w:val="auto"/>
        <w:rPr>
          <w:rFonts w:hint="eastAsia" w:ascii="黑体" w:hAnsi="黑体" w:eastAsia="黑体" w:cs="黑体"/>
          <w:sz w:val="32"/>
          <w:szCs w:val="32"/>
          <w:lang w:eastAsia="zh-CN"/>
        </w:rPr>
      </w:pPr>
      <w:r>
        <w:rPr>
          <w:rFonts w:hint="eastAsia" w:ascii="仿宋_GB2312" w:hAnsi="宋体" w:eastAsia="仿宋_GB2312" w:cs="宋体"/>
          <w:sz w:val="32"/>
          <w:szCs w:val="32"/>
          <w:lang w:eastAsia="zh-CN"/>
        </w:rPr>
        <w:t>刘文旺（市政府办公室副主任）</w:t>
      </w:r>
    </w:p>
    <w:p>
      <w:pPr>
        <w:keepNext w:val="0"/>
        <w:keepLines w:val="0"/>
        <w:pageBreakBefore w:val="0"/>
        <w:widowControl w:val="0"/>
        <w:kinsoku/>
        <w:wordWrap/>
        <w:overflowPunct/>
        <w:topLinePunct w:val="0"/>
        <w:autoSpaceDE/>
        <w:autoSpaceDN/>
        <w:bidi w:val="0"/>
        <w:snapToGrid/>
        <w:spacing w:line="579" w:lineRule="exact"/>
        <w:ind w:firstLine="1984" w:firstLineChars="620"/>
        <w:textAlignment w:val="auto"/>
        <w:rPr>
          <w:rFonts w:ascii="仿宋_GB2312" w:hAnsi="宋体" w:eastAsia="仿宋_GB2312" w:cs="宋体"/>
          <w:sz w:val="32"/>
          <w:szCs w:val="32"/>
        </w:rPr>
      </w:pPr>
      <w:r>
        <w:rPr>
          <w:rFonts w:hint="eastAsia" w:ascii="仿宋_GB2312" w:hAnsi="宋体" w:eastAsia="仿宋_GB2312" w:cs="宋体"/>
          <w:sz w:val="32"/>
          <w:szCs w:val="32"/>
        </w:rPr>
        <w:t xml:space="preserve">樊顺昌（市发展改革委主任） </w:t>
      </w:r>
    </w:p>
    <w:p>
      <w:pPr>
        <w:keepNext w:val="0"/>
        <w:keepLines w:val="0"/>
        <w:pageBreakBefore w:val="0"/>
        <w:widowControl w:val="0"/>
        <w:kinsoku/>
        <w:wordWrap/>
        <w:overflowPunct/>
        <w:topLinePunct w:val="0"/>
        <w:autoSpaceDE/>
        <w:autoSpaceDN/>
        <w:bidi w:val="0"/>
        <w:snapToGrid/>
        <w:spacing w:line="579" w:lineRule="exact"/>
        <w:ind w:firstLine="1984" w:firstLineChars="620"/>
        <w:textAlignment w:val="auto"/>
        <w:rPr>
          <w:rFonts w:ascii="仿宋_GB2312" w:hAnsi="宋体" w:eastAsia="仿宋_GB2312" w:cs="宋体"/>
          <w:sz w:val="32"/>
          <w:szCs w:val="32"/>
        </w:rPr>
      </w:pPr>
      <w:r>
        <w:rPr>
          <w:rFonts w:hint="eastAsia" w:ascii="仿宋_GB2312" w:hAnsi="宋体" w:eastAsia="仿宋_GB2312" w:cs="宋体"/>
          <w:sz w:val="32"/>
          <w:szCs w:val="32"/>
        </w:rPr>
        <w:t>李建锋（</w:t>
      </w:r>
      <w:r>
        <w:rPr>
          <w:rFonts w:hint="default" w:ascii="Times New Roman" w:hAnsi="Times New Roman" w:eastAsia="仿宋_GB2312" w:cs="Times New Roman"/>
          <w:color w:val="auto"/>
          <w:sz w:val="32"/>
          <w:szCs w:val="32"/>
          <w:lang w:val="en-US" w:eastAsia="zh-CN"/>
        </w:rPr>
        <w:t>市教体局&lt;教育&gt;局长</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snapToGrid/>
        <w:spacing w:line="579" w:lineRule="exact"/>
        <w:ind w:firstLine="1984" w:firstLineChars="620"/>
        <w:textAlignment w:val="auto"/>
        <w:rPr>
          <w:rFonts w:ascii="仿宋_GB2312" w:hAnsi="宋体" w:eastAsia="仿宋_GB2312" w:cs="宋体"/>
          <w:sz w:val="32"/>
          <w:szCs w:val="32"/>
        </w:rPr>
      </w:pPr>
      <w:r>
        <w:rPr>
          <w:rFonts w:hint="eastAsia" w:ascii="仿宋_GB2312" w:hAnsi="宋体" w:eastAsia="仿宋_GB2312" w:cs="宋体"/>
          <w:sz w:val="32"/>
          <w:szCs w:val="32"/>
          <w:lang w:eastAsia="zh-CN"/>
        </w:rPr>
        <w:t>张胜伟</w:t>
      </w:r>
      <w:r>
        <w:rPr>
          <w:rFonts w:hint="eastAsia" w:ascii="仿宋_GB2312" w:hAnsi="宋体" w:eastAsia="仿宋_GB2312" w:cs="宋体"/>
          <w:sz w:val="32"/>
          <w:szCs w:val="32"/>
        </w:rPr>
        <w:t>（市人力资源和社会保障局局长）</w:t>
      </w:r>
    </w:p>
    <w:p>
      <w:pPr>
        <w:keepNext w:val="0"/>
        <w:keepLines w:val="0"/>
        <w:pageBreakBefore w:val="0"/>
        <w:widowControl w:val="0"/>
        <w:kinsoku/>
        <w:wordWrap/>
        <w:overflowPunct/>
        <w:topLinePunct w:val="0"/>
        <w:autoSpaceDE/>
        <w:autoSpaceDN/>
        <w:bidi w:val="0"/>
        <w:snapToGrid/>
        <w:spacing w:line="579" w:lineRule="exact"/>
        <w:ind w:firstLine="1977" w:firstLineChars="618"/>
        <w:textAlignment w:val="auto"/>
        <w:rPr>
          <w:rFonts w:ascii="仿宋_GB2312" w:hAnsi="宋体" w:eastAsia="仿宋_GB2312" w:cs="宋体"/>
          <w:sz w:val="32"/>
          <w:szCs w:val="32"/>
        </w:rPr>
      </w:pPr>
      <w:r>
        <w:rPr>
          <w:rFonts w:hint="eastAsia" w:ascii="仿宋_GB2312" w:hAnsi="宋体" w:eastAsia="仿宋_GB2312" w:cs="宋体"/>
          <w:sz w:val="32"/>
          <w:szCs w:val="32"/>
        </w:rPr>
        <w:t>黄留国（市财政局局长）</w:t>
      </w:r>
    </w:p>
    <w:p>
      <w:pPr>
        <w:keepNext w:val="0"/>
        <w:keepLines w:val="0"/>
        <w:pageBreakBefore w:val="0"/>
        <w:widowControl w:val="0"/>
        <w:kinsoku/>
        <w:wordWrap/>
        <w:overflowPunct/>
        <w:topLinePunct w:val="0"/>
        <w:autoSpaceDE/>
        <w:autoSpaceDN/>
        <w:bidi w:val="0"/>
        <w:snapToGrid/>
        <w:spacing w:line="579" w:lineRule="exact"/>
        <w:ind w:firstLine="1977" w:firstLineChars="618"/>
        <w:textAlignment w:val="auto"/>
        <w:rPr>
          <w:rFonts w:ascii="仿宋_GB2312" w:hAnsi="宋体" w:eastAsia="仿宋_GB2312" w:cs="宋体"/>
          <w:sz w:val="32"/>
          <w:szCs w:val="32"/>
        </w:rPr>
      </w:pPr>
      <w:r>
        <w:rPr>
          <w:rFonts w:hint="eastAsia" w:ascii="仿宋_GB2312" w:hAnsi="宋体" w:eastAsia="仿宋_GB2312" w:cs="宋体"/>
          <w:sz w:val="32"/>
          <w:szCs w:val="32"/>
        </w:rPr>
        <w:t>裴学文（市住房和城乡建设局局长）</w:t>
      </w:r>
    </w:p>
    <w:p>
      <w:pPr>
        <w:keepNext w:val="0"/>
        <w:keepLines w:val="0"/>
        <w:pageBreakBefore w:val="0"/>
        <w:widowControl w:val="0"/>
        <w:kinsoku/>
        <w:wordWrap/>
        <w:overflowPunct/>
        <w:topLinePunct w:val="0"/>
        <w:autoSpaceDE/>
        <w:autoSpaceDN/>
        <w:bidi w:val="0"/>
        <w:snapToGrid/>
        <w:spacing w:line="579" w:lineRule="exact"/>
        <w:ind w:firstLine="1977" w:firstLineChars="618"/>
        <w:textAlignment w:val="auto"/>
        <w:rPr>
          <w:rFonts w:ascii="仿宋_GB2312" w:hAnsi="宋体" w:eastAsia="仿宋_GB2312" w:cs="宋体"/>
          <w:sz w:val="32"/>
          <w:szCs w:val="32"/>
        </w:rPr>
      </w:pPr>
      <w:r>
        <w:rPr>
          <w:rFonts w:hint="eastAsia" w:ascii="仿宋_GB2312" w:hAnsi="宋体" w:eastAsia="仿宋_GB2312" w:cs="宋体"/>
          <w:sz w:val="32"/>
          <w:szCs w:val="32"/>
        </w:rPr>
        <w:t>杨景山（市自然资源和规划局局长）</w:t>
      </w:r>
    </w:p>
    <w:p>
      <w:pPr>
        <w:keepNext w:val="0"/>
        <w:keepLines w:val="0"/>
        <w:pageBreakBefore w:val="0"/>
        <w:widowControl w:val="0"/>
        <w:kinsoku/>
        <w:wordWrap/>
        <w:overflowPunct/>
        <w:topLinePunct w:val="0"/>
        <w:autoSpaceDE/>
        <w:autoSpaceDN/>
        <w:bidi w:val="0"/>
        <w:snapToGrid/>
        <w:spacing w:line="579" w:lineRule="exact"/>
        <w:ind w:firstLine="1984" w:firstLineChars="620"/>
        <w:textAlignment w:val="auto"/>
        <w:rPr>
          <w:rFonts w:ascii="仿宋_GB2312" w:hAnsi="宋体" w:eastAsia="仿宋_GB2312" w:cs="宋体"/>
          <w:sz w:val="32"/>
          <w:szCs w:val="32"/>
        </w:rPr>
      </w:pPr>
      <w:r>
        <w:rPr>
          <w:rFonts w:hint="eastAsia" w:ascii="仿宋_GB2312" w:hAnsi="宋体" w:eastAsia="仿宋_GB2312" w:cs="宋体"/>
          <w:sz w:val="32"/>
          <w:szCs w:val="32"/>
        </w:rPr>
        <w:t>靳海川（市政府教育督导室主任）</w:t>
      </w:r>
    </w:p>
    <w:p>
      <w:pPr>
        <w:keepNext w:val="0"/>
        <w:keepLines w:val="0"/>
        <w:pageBreakBefore w:val="0"/>
        <w:widowControl w:val="0"/>
        <w:kinsoku/>
        <w:wordWrap/>
        <w:overflowPunct/>
        <w:topLinePunct w:val="0"/>
        <w:autoSpaceDE/>
        <w:autoSpaceDN/>
        <w:bidi w:val="0"/>
        <w:snapToGrid/>
        <w:spacing w:line="579" w:lineRule="exact"/>
        <w:ind w:firstLine="1984" w:firstLineChars="620"/>
        <w:textAlignment w:val="auto"/>
        <w:rPr>
          <w:rFonts w:ascii="仿宋_GB2312" w:hAnsi="宋体" w:eastAsia="仿宋_GB2312" w:cs="宋体"/>
          <w:sz w:val="32"/>
          <w:szCs w:val="32"/>
          <w:highlight w:val="cyan"/>
        </w:rPr>
      </w:pPr>
      <w:r>
        <w:rPr>
          <w:rFonts w:hint="eastAsia" w:ascii="仿宋_GB2312" w:hAnsi="宋体" w:eastAsia="仿宋_GB2312" w:cs="宋体"/>
          <w:sz w:val="32"/>
          <w:szCs w:val="32"/>
        </w:rPr>
        <w:t>史小凤（市教育体育局主任科员）</w:t>
      </w:r>
    </w:p>
    <w:p>
      <w:pPr>
        <w:keepNext w:val="0"/>
        <w:keepLines w:val="0"/>
        <w:pageBreakBefore w:val="0"/>
        <w:widowControl w:val="0"/>
        <w:kinsoku/>
        <w:wordWrap/>
        <w:overflowPunct/>
        <w:topLinePunct w:val="0"/>
        <w:autoSpaceDE/>
        <w:autoSpaceDN/>
        <w:bidi w:val="0"/>
        <w:snapToGrid/>
        <w:spacing w:line="579"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lang w:eastAsia="zh-CN"/>
        </w:rPr>
        <w:t>　　　　</w:t>
      </w:r>
      <w:r>
        <w:rPr>
          <w:rFonts w:hint="eastAsia" w:ascii="仿宋_GB2312" w:hAnsi="宋体" w:eastAsia="仿宋_GB2312" w:cs="宋体"/>
          <w:sz w:val="32"/>
          <w:szCs w:val="32"/>
        </w:rPr>
        <w:t>各乡镇、街道行政正职</w:t>
      </w:r>
    </w:p>
    <w:p>
      <w:pPr>
        <w:keepNext w:val="0"/>
        <w:keepLines w:val="0"/>
        <w:pageBreakBefore w:val="0"/>
        <w:widowControl w:val="0"/>
        <w:kinsoku/>
        <w:wordWrap/>
        <w:overflowPunct/>
        <w:topLinePunct w:val="0"/>
        <w:autoSpaceDE/>
        <w:autoSpaceDN/>
        <w:bidi w:val="0"/>
        <w:snapToGrid/>
        <w:spacing w:line="579"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领导小组下设办公室，办公室设在</w:t>
      </w:r>
      <w:r>
        <w:rPr>
          <w:rFonts w:hint="default" w:ascii="Times New Roman" w:hAnsi="Times New Roman" w:eastAsia="仿宋_GB2312" w:cs="Times New Roman"/>
          <w:color w:val="auto"/>
          <w:sz w:val="32"/>
          <w:szCs w:val="32"/>
          <w:lang w:val="en-US" w:eastAsia="zh-CN"/>
        </w:rPr>
        <w:t>市教体局&lt;教育&gt;</w:t>
      </w:r>
      <w:r>
        <w:rPr>
          <w:rFonts w:hint="eastAsia" w:ascii="仿宋_GB2312" w:hAnsi="宋体" w:eastAsia="仿宋_GB2312" w:cs="宋体"/>
          <w:sz w:val="32"/>
          <w:szCs w:val="32"/>
        </w:rPr>
        <w:t>，史小凤同志兼任办公室主任。</w:t>
      </w:r>
    </w:p>
    <w:p>
      <w:pPr>
        <w:spacing w:line="579" w:lineRule="exact"/>
        <w:rPr>
          <w:rFonts w:ascii="仿宋_GB2312" w:hAnsi="宋体" w:eastAsia="仿宋_GB2312" w:cs="宋体"/>
          <w:sz w:val="32"/>
          <w:szCs w:val="32"/>
          <w:highlight w:val="cyan"/>
        </w:rPr>
        <w:sectPr>
          <w:footerReference r:id="rId4" w:type="default"/>
          <w:pgSz w:w="11906" w:h="16838"/>
          <w:pgMar w:top="2098" w:right="1474" w:bottom="1984" w:left="1588" w:header="0" w:footer="1417" w:gutter="0"/>
          <w:pgNumType w:fmt="decimal"/>
          <w:cols w:space="0" w:num="1"/>
          <w:rtlGutter w:val="0"/>
          <w:docGrid w:type="lines" w:linePitch="318" w:charSpace="0"/>
        </w:sectPr>
      </w:pPr>
    </w:p>
    <w:tbl>
      <w:tblPr>
        <w:tblW w:w="132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16"/>
        <w:gridCol w:w="1269"/>
        <w:gridCol w:w="609"/>
        <w:gridCol w:w="609"/>
        <w:gridCol w:w="609"/>
        <w:gridCol w:w="609"/>
        <w:gridCol w:w="609"/>
        <w:gridCol w:w="1165"/>
        <w:gridCol w:w="1159"/>
        <w:gridCol w:w="1172"/>
        <w:gridCol w:w="1159"/>
        <w:gridCol w:w="1159"/>
        <w:gridCol w:w="622"/>
        <w:gridCol w:w="622"/>
        <w:gridCol w:w="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5" w:type="dxa"/>
            <w:gridSpan w:val="2"/>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1A1A1A"/>
                <w:sz w:val="24"/>
                <w:szCs w:val="24"/>
                <w:u w:val="none"/>
              </w:rPr>
            </w:pPr>
            <w:r>
              <w:rPr>
                <w:rFonts w:hint="eastAsia" w:ascii="宋体" w:hAnsi="宋体" w:eastAsia="宋体" w:cs="宋体"/>
                <w:i w:val="0"/>
                <w:iCs w:val="0"/>
                <w:color w:val="1A1A1A"/>
                <w:kern w:val="0"/>
                <w:sz w:val="24"/>
                <w:szCs w:val="24"/>
                <w:u w:val="none"/>
                <w:bdr w:val="none" w:color="auto" w:sz="0" w:space="0"/>
                <w:lang w:val="en-US" w:eastAsia="zh-CN" w:bidi="ar"/>
              </w:rPr>
              <w:t>附件 5</w:t>
            </w:r>
          </w:p>
        </w:tc>
        <w:tc>
          <w:tcPr>
            <w:tcW w:w="630" w:type="dxa"/>
            <w:tcBorders>
              <w:top w:val="nil"/>
              <w:left w:val="nil"/>
              <w:bottom w:val="nil"/>
              <w:right w:val="nil"/>
            </w:tcBorders>
            <w:shd w:val="clear"/>
            <w:vAlign w:val="center"/>
          </w:tcPr>
          <w:p>
            <w:pPr>
              <w:jc w:val="center"/>
              <w:rPr>
                <w:rFonts w:hint="eastAsia" w:ascii="宋体" w:hAnsi="宋体" w:eastAsia="宋体" w:cs="宋体"/>
                <w:i w:val="0"/>
                <w:iCs w:val="0"/>
                <w:color w:val="000000"/>
                <w:sz w:val="20"/>
                <w:szCs w:val="20"/>
                <w:u w:val="none"/>
              </w:rPr>
            </w:pPr>
          </w:p>
        </w:tc>
        <w:tc>
          <w:tcPr>
            <w:tcW w:w="630" w:type="dxa"/>
            <w:tcBorders>
              <w:top w:val="nil"/>
              <w:left w:val="nil"/>
              <w:bottom w:val="nil"/>
              <w:right w:val="nil"/>
            </w:tcBorders>
            <w:shd w:val="clear"/>
            <w:vAlign w:val="center"/>
          </w:tcPr>
          <w:p>
            <w:pPr>
              <w:jc w:val="center"/>
              <w:rPr>
                <w:rFonts w:hint="eastAsia" w:ascii="宋体" w:hAnsi="宋体" w:eastAsia="宋体" w:cs="宋体"/>
                <w:i w:val="0"/>
                <w:iCs w:val="0"/>
                <w:color w:val="000000"/>
                <w:sz w:val="20"/>
                <w:szCs w:val="20"/>
                <w:u w:val="none"/>
              </w:rPr>
            </w:pPr>
          </w:p>
        </w:tc>
        <w:tc>
          <w:tcPr>
            <w:tcW w:w="630" w:type="dxa"/>
            <w:tcBorders>
              <w:top w:val="nil"/>
              <w:left w:val="nil"/>
              <w:bottom w:val="nil"/>
              <w:right w:val="nil"/>
            </w:tcBorders>
            <w:shd w:val="clear"/>
            <w:vAlign w:val="center"/>
          </w:tcPr>
          <w:p>
            <w:pPr>
              <w:jc w:val="center"/>
              <w:rPr>
                <w:rFonts w:hint="eastAsia" w:ascii="宋体" w:hAnsi="宋体" w:eastAsia="宋体" w:cs="宋体"/>
                <w:i w:val="0"/>
                <w:iCs w:val="0"/>
                <w:color w:val="000000"/>
                <w:sz w:val="20"/>
                <w:szCs w:val="20"/>
                <w:u w:val="none"/>
              </w:rPr>
            </w:pPr>
          </w:p>
        </w:tc>
        <w:tc>
          <w:tcPr>
            <w:tcW w:w="630" w:type="dxa"/>
            <w:tcBorders>
              <w:top w:val="nil"/>
              <w:left w:val="nil"/>
              <w:bottom w:val="nil"/>
              <w:right w:val="nil"/>
            </w:tcBorders>
            <w:shd w:val="clear"/>
            <w:vAlign w:val="center"/>
          </w:tcPr>
          <w:p>
            <w:pPr>
              <w:jc w:val="center"/>
              <w:rPr>
                <w:rFonts w:hint="eastAsia" w:ascii="宋体" w:hAnsi="宋体" w:eastAsia="宋体" w:cs="宋体"/>
                <w:i w:val="0"/>
                <w:iCs w:val="0"/>
                <w:color w:val="000000"/>
                <w:sz w:val="20"/>
                <w:szCs w:val="20"/>
                <w:u w:val="none"/>
              </w:rPr>
            </w:pPr>
          </w:p>
        </w:tc>
        <w:tc>
          <w:tcPr>
            <w:tcW w:w="630" w:type="dxa"/>
            <w:tcBorders>
              <w:top w:val="nil"/>
              <w:left w:val="nil"/>
              <w:bottom w:val="nil"/>
              <w:right w:val="nil"/>
            </w:tcBorders>
            <w:shd w:val="clear"/>
            <w:vAlign w:val="center"/>
          </w:tcPr>
          <w:p>
            <w:pPr>
              <w:jc w:val="center"/>
              <w:rPr>
                <w:rFonts w:hint="eastAsia" w:ascii="宋体" w:hAnsi="宋体" w:eastAsia="宋体" w:cs="宋体"/>
                <w:i w:val="0"/>
                <w:iCs w:val="0"/>
                <w:color w:val="000000"/>
                <w:sz w:val="20"/>
                <w:szCs w:val="20"/>
                <w:u w:val="none"/>
              </w:rPr>
            </w:pPr>
          </w:p>
        </w:tc>
        <w:tc>
          <w:tcPr>
            <w:tcW w:w="1200" w:type="dxa"/>
            <w:tcBorders>
              <w:top w:val="nil"/>
              <w:left w:val="nil"/>
              <w:bottom w:val="nil"/>
              <w:right w:val="nil"/>
            </w:tcBorders>
            <w:shd w:val="clear"/>
            <w:vAlign w:val="center"/>
          </w:tcPr>
          <w:p>
            <w:pPr>
              <w:jc w:val="center"/>
              <w:rPr>
                <w:rFonts w:hint="eastAsia" w:ascii="宋体" w:hAnsi="宋体" w:eastAsia="宋体" w:cs="宋体"/>
                <w:i w:val="0"/>
                <w:iCs w:val="0"/>
                <w:color w:val="000000"/>
                <w:sz w:val="20"/>
                <w:szCs w:val="20"/>
                <w:u w:val="none"/>
              </w:rPr>
            </w:pPr>
          </w:p>
        </w:tc>
        <w:tc>
          <w:tcPr>
            <w:tcW w:w="1200" w:type="dxa"/>
            <w:tcBorders>
              <w:top w:val="nil"/>
              <w:left w:val="nil"/>
              <w:bottom w:val="nil"/>
              <w:right w:val="nil"/>
            </w:tcBorders>
            <w:shd w:val="clear"/>
            <w:vAlign w:val="center"/>
          </w:tcPr>
          <w:p>
            <w:pPr>
              <w:jc w:val="center"/>
              <w:rPr>
                <w:rFonts w:hint="eastAsia" w:ascii="宋体" w:hAnsi="宋体" w:eastAsia="宋体" w:cs="宋体"/>
                <w:i w:val="0"/>
                <w:iCs w:val="0"/>
                <w:color w:val="000000"/>
                <w:sz w:val="20"/>
                <w:szCs w:val="20"/>
                <w:u w:val="none"/>
              </w:rPr>
            </w:pPr>
          </w:p>
        </w:tc>
        <w:tc>
          <w:tcPr>
            <w:tcW w:w="1200" w:type="dxa"/>
            <w:tcBorders>
              <w:top w:val="nil"/>
              <w:left w:val="nil"/>
              <w:bottom w:val="nil"/>
              <w:right w:val="nil"/>
            </w:tcBorders>
            <w:shd w:val="clear"/>
            <w:vAlign w:val="center"/>
          </w:tcPr>
          <w:p>
            <w:pPr>
              <w:jc w:val="center"/>
              <w:rPr>
                <w:rFonts w:hint="eastAsia" w:ascii="宋体" w:hAnsi="宋体" w:eastAsia="宋体" w:cs="宋体"/>
                <w:i w:val="0"/>
                <w:iCs w:val="0"/>
                <w:color w:val="000000"/>
                <w:sz w:val="20"/>
                <w:szCs w:val="20"/>
                <w:u w:val="none"/>
              </w:rPr>
            </w:pPr>
          </w:p>
        </w:tc>
        <w:tc>
          <w:tcPr>
            <w:tcW w:w="1200" w:type="dxa"/>
            <w:tcBorders>
              <w:top w:val="nil"/>
              <w:left w:val="nil"/>
              <w:bottom w:val="nil"/>
              <w:right w:val="nil"/>
            </w:tcBorders>
            <w:shd w:val="clear"/>
            <w:vAlign w:val="center"/>
          </w:tcPr>
          <w:p>
            <w:pPr>
              <w:jc w:val="center"/>
              <w:rPr>
                <w:rFonts w:hint="eastAsia" w:ascii="宋体" w:hAnsi="宋体" w:eastAsia="宋体" w:cs="宋体"/>
                <w:i w:val="0"/>
                <w:iCs w:val="0"/>
                <w:color w:val="000000"/>
                <w:sz w:val="20"/>
                <w:szCs w:val="20"/>
                <w:u w:val="none"/>
              </w:rPr>
            </w:pPr>
          </w:p>
        </w:tc>
        <w:tc>
          <w:tcPr>
            <w:tcW w:w="1200" w:type="dxa"/>
            <w:tcBorders>
              <w:top w:val="nil"/>
              <w:left w:val="nil"/>
              <w:bottom w:val="nil"/>
              <w:right w:val="nil"/>
            </w:tcBorders>
            <w:shd w:val="clear"/>
            <w:vAlign w:val="center"/>
          </w:tcPr>
          <w:p>
            <w:pPr>
              <w:jc w:val="center"/>
              <w:rPr>
                <w:rFonts w:hint="eastAsia" w:ascii="宋体" w:hAnsi="宋体" w:eastAsia="宋体" w:cs="宋体"/>
                <w:i w:val="0"/>
                <w:iCs w:val="0"/>
                <w:color w:val="000000"/>
                <w:sz w:val="20"/>
                <w:szCs w:val="20"/>
                <w:u w:val="none"/>
              </w:rPr>
            </w:pPr>
          </w:p>
        </w:tc>
        <w:tc>
          <w:tcPr>
            <w:tcW w:w="630" w:type="dxa"/>
            <w:tcBorders>
              <w:top w:val="nil"/>
              <w:left w:val="nil"/>
              <w:bottom w:val="nil"/>
              <w:right w:val="nil"/>
            </w:tcBorders>
            <w:shd w:val="clear"/>
            <w:vAlign w:val="center"/>
          </w:tcPr>
          <w:p>
            <w:pPr>
              <w:jc w:val="center"/>
              <w:rPr>
                <w:rFonts w:hint="eastAsia" w:ascii="宋体" w:hAnsi="宋体" w:eastAsia="宋体" w:cs="宋体"/>
                <w:i w:val="0"/>
                <w:iCs w:val="0"/>
                <w:color w:val="000000"/>
                <w:sz w:val="20"/>
                <w:szCs w:val="20"/>
                <w:u w:val="none"/>
              </w:rPr>
            </w:pPr>
          </w:p>
        </w:tc>
        <w:tc>
          <w:tcPr>
            <w:tcW w:w="630" w:type="dxa"/>
            <w:tcBorders>
              <w:top w:val="nil"/>
              <w:left w:val="nil"/>
              <w:bottom w:val="nil"/>
              <w:right w:val="nil"/>
            </w:tcBorders>
            <w:shd w:val="clear"/>
            <w:vAlign w:val="center"/>
          </w:tcPr>
          <w:p>
            <w:pPr>
              <w:jc w:val="center"/>
              <w:rPr>
                <w:rFonts w:hint="eastAsia" w:ascii="宋体" w:hAnsi="宋体" w:eastAsia="宋体" w:cs="宋体"/>
                <w:i w:val="0"/>
                <w:iCs w:val="0"/>
                <w:color w:val="000000"/>
                <w:sz w:val="20"/>
                <w:szCs w:val="20"/>
                <w:u w:val="none"/>
              </w:rPr>
            </w:pPr>
          </w:p>
        </w:tc>
        <w:tc>
          <w:tcPr>
            <w:tcW w:w="900" w:type="dxa"/>
            <w:tcBorders>
              <w:top w:val="nil"/>
              <w:left w:val="nil"/>
              <w:bottom w:val="nil"/>
              <w:right w:val="nil"/>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13275" w:type="dxa"/>
            <w:gridSpan w:val="15"/>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1A1A1A"/>
                <w:sz w:val="36"/>
                <w:szCs w:val="36"/>
                <w:u w:val="none"/>
              </w:rPr>
            </w:pPr>
            <w:r>
              <w:rPr>
                <w:rFonts w:hint="eastAsia" w:ascii="宋体" w:hAnsi="宋体" w:eastAsia="宋体" w:cs="宋体"/>
                <w:b/>
                <w:bCs/>
                <w:i w:val="0"/>
                <w:iCs w:val="0"/>
                <w:color w:val="1A1A1A"/>
                <w:kern w:val="0"/>
                <w:sz w:val="36"/>
                <w:szCs w:val="36"/>
                <w:u w:val="none"/>
                <w:bdr w:val="none" w:color="auto" w:sz="0" w:space="0"/>
                <w:lang w:val="en-US" w:eastAsia="zh-CN" w:bidi="ar"/>
              </w:rPr>
              <w:t>汝州市“十四五”期间城乡中小学布局规划调整情况登记表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3275" w:type="dxa"/>
            <w:gridSpan w:val="15"/>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1A1A1A"/>
                <w:sz w:val="20"/>
                <w:szCs w:val="20"/>
                <w:u w:val="none"/>
              </w:rPr>
            </w:pPr>
            <w:r>
              <w:rPr>
                <w:rFonts w:hint="eastAsia" w:ascii="宋体" w:hAnsi="宋体" w:eastAsia="宋体" w:cs="宋体"/>
                <w:i w:val="0"/>
                <w:iCs w:val="0"/>
                <w:color w:val="1A1A1A"/>
                <w:kern w:val="0"/>
                <w:sz w:val="20"/>
                <w:szCs w:val="20"/>
                <w:u w:val="none"/>
                <w:bdr w:val="none" w:color="auto" w:sz="0" w:space="0"/>
                <w:lang w:val="en-US" w:eastAsia="zh-CN" w:bidi="ar"/>
              </w:rPr>
              <w:t xml:space="preserve">填报单位（盖章）：汝州市教育体育局               负责人：史小凤               填报人：段育鹏           联系电话：13507629527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学校代码</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学校名称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办学类型</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办学性质</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学校所在地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类型</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规划</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类别</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规划投入资金总额（万元）</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规划校舍投入（万元）</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规划新增占地面积（平方米）</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规划新增校舍建设面积（平</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方米）</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规划新增仪器设备值（万元）</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基建项目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开工时间</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基建项目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竣工时间</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3441002814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汝州市第一高级中学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完中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骑岭乡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转设</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2358.05</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858.05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2021年普通高中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3441002815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汝州市第二高级中学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高中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风穴路街道</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1267.6</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1250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17.6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3441000162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汝州市实验中学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高中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风穴路街道</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1655.71</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5200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155.71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3441002816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汝州市第三高级中学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高中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洗耳河街道</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825.26</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760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14674</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65.26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增加运动场地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3441002624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汝州市第四高级中学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高中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庙下镇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镇区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967.37</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834.4</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4172</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132.97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3441002623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汝州市第五高级中学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完中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纸坊镇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镇区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1542.09</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1497.6</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31127</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7488</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44.49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含初中段薄改项目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3441000392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汝州市敬之中学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高中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民办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骑岭乡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22000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74781</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52346</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2000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3441000403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汝州外国语高级中学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高中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民办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紫云路街道</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bookmarkStart w:id="0" w:name="_GoBack"/>
            <w:bookmarkEnd w:id="0"/>
            <w:r>
              <w:rPr>
                <w:rFonts w:hint="eastAsia" w:ascii="宋体" w:hAnsi="宋体" w:eastAsia="宋体" w:cs="宋体"/>
                <w:i w:val="0"/>
                <w:iCs w:val="0"/>
                <w:color w:val="000000"/>
                <w:kern w:val="0"/>
                <w:sz w:val="16"/>
                <w:szCs w:val="16"/>
                <w:u w:val="none"/>
                <w:bdr w:val="none" w:color="auto" w:sz="0" w:space="0"/>
                <w:lang w:val="en-US" w:eastAsia="zh-CN" w:bidi="ar"/>
              </w:rPr>
              <w:t>80000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200000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190000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8000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2022</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分校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3441000386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汝州市万基高级中学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高中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民办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蟒川镇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24000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51126</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二期、三期建设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汝州市朝阳高级中学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高中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民办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紫云路街道</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30000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25000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66667</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120000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3000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汝州市乐华高级中学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高中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民办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温泉镇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镇区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100000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240120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220000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20000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汝州市骑岭乡第一初级中学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初中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骑岭乡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7200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5464.9</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65659</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24585</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685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两类学校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汝州市蟒川镇第二初级中学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初中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蟒川镇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镇区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7200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5729.7</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40506</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28549</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685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两类学校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3141033404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汝州市大峪镇第一初级中学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初中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大峪镇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迁建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7200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5019.8</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30922</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24371</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685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两类学校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3141033412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汝州市庙下镇第一初级中学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初中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庙下镇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镇区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迁建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7200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5576.4</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44775</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25898</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688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两类学校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3141033368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汝州市寄料镇第二初级中学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初中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寄料镇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迁建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7200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5455.5 </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41414 </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24549 </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两类学校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3141001339</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汝州市新时代精英学校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九年制学校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民办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钟楼街道</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25000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67533.67</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36636</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3000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二期建设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3141001381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汝州市第一高级中学附属初级中学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初中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骑岭乡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3316</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3316</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5989</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2022</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由市一高分设</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3141033354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汝州市第一初级中学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初中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风穴路街道</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3141033362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汝州市广成学校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九年制学校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洗耳河街道</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转设</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311</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311</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能力提升</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2021年普通初中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3141033364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汝州市第二初级中学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初中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洗耳河街道</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740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740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3589</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3141033361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汝州市第三初级中学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初中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煤山街道</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180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180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3141033363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汝州市第七初级中学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初中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煤山街道</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293.2</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293.2</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3141033401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汝州市紫云路街道初级中学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初中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紫云路街道</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3141033357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汝州市第五初级中学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初中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钟楼街道</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560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560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2800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3141029276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汝州市骑岭乡初级中学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初中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骑岭乡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331.2</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331.2</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1380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2022</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3141033412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汝州市庙下镇第一初级中学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初中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庙下镇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镇区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8.8</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8.8</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3141033417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汝州市杨楼镇第二初级中学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初中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杨楼镇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310.6</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310.6</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3141033402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汝州市焦村镇初级中学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初中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焦村镇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镇区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950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新建宿舍楼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3141033399</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汝州市米庙镇第一初级中学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初中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米庙镇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426</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330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1512</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门口二层小楼拆除重建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3141033380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汝州市小屯镇第二初级中学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初中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小屯镇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1020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930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西边瓦房拆除重建宿舍楼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汝州市蟒川镇中心小学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蟒川镇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镇区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4624.8</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33736</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24932</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646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两类学校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汝州市前进路小学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钟楼街道</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2478.6</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27540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13770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250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十三五规划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2141035924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汝州市寄料镇寄料小学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寄料镇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镇区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迁建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4949.8</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40013</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23485</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636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两类学校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2141035907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汝州市煤山街道办事处司东小学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煤山街道</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迁建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3890.2</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35141</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17441</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636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两类学校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2141035978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汝州市临汝镇东营小学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临汝镇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镇区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迁建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4142.3</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31949</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21411</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386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两类学校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2141036060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汝州市温泉镇温泉小学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温泉镇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镇区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迁建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38019</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1000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两类学校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2141035893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汝州市汝南街道怯庄小学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汝南街道</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迁建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6600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4245.9</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34746</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23178</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711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两类学校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2141036276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汝州市王寨乡朱洼小学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王寨乡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迁建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10005</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3600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2141035877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汝州市紫云路街道吴洼小学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紫云路街道</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恢复</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2478.6</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27540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13770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250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2022</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2141036302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汝州市蟒川镇</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半西小学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蟒川镇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514</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2500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两类学校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2141036284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汝州市蟒川镇</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蟒川小学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蟒川镇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809</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1332</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两类学校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2141036117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汝州市纸坊镇</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东赵落中心小学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纸坊镇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236.96</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36.96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两类学校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2141036337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汝州市骑岭乡</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河坡小学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骑岭乡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519</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2500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两类学校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2141036193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汝州市陵头镇</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孟庄小学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陵头镇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155</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750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两类学校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2141037241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汝州市夏店镇</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中心小学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夏店镇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663</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590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10005</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2950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两类学校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2141036084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汝州市温泉镇</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连圪垱小学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温泉镇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314</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264</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1320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两类学校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2141035876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汝州市风穴路街道办事处张鲁庄小学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风穴路街道</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迁建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2902.2</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2902.2</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27540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8905</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2141035910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汝州市实验小学教育集团</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煤山街道</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194.4</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194.4</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2141035911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汝州市逸夫小学教育集团</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煤山街道</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122</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122</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2141023253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汝州市向阳小学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煤山街道</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325</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325</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1260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2022</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2141035873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汝州市塔寺教育集团城垣校区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风穴路街道</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2022</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2141035874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汝州市城北小学教育集团</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风穴路街道</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985</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985</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4500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2141036011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汝州市小屯镇小屯小学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小屯镇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镇区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480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480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2141036101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汝州市纸坊镇韩楼小学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纸坊镇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镇区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397</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397</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1875</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2022</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2141035976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汝州市临汝镇东马庄小学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临汝镇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231</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231</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1050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2141036061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汝州市温泉镇付岭村小学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温泉镇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镇区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改扩建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5141004661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汝州市特殊教育学校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洗耳河街道</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转设</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4368</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750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扩建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转设九年制转设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3141033355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汝州市体育中学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初中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风穴路街道</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合并</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2021年</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并入市一中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3141033414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汝州市庙下镇第三初级中学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初中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庙下镇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合并</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2025年</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并入庙下一中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3141033383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汝州市小屯镇第五初级中学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初中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小屯镇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合并</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2025年</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并入小屯一中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2141036355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汝州市洗耳河街道办事处刘庄回民小学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洗耳河街道</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合并</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2021年</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并入南关小学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2141035887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汝州市钟楼街道办事处二里店小学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钟楼街道</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合并</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2021年</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并入东大小学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2141023392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汝州市小屯镇留守儿童学校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小屯镇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镇区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合并</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2021年</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并入小屯小学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2141036182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汝州市大峪镇刘何村小学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大峪镇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转设</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2025年</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小学教学点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2141035939</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汝州市寄料镇董沟小学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寄料镇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转设</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2025年</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小学教学点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2141035945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汝州市寄料镇北周庄小学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寄料镇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转设</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2025年</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小学教学点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2141035954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汝州市寄料镇车厂小学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寄料镇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转设</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2023年</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小学教学点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2141035955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汝州市寄料镇蛮子小学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寄料镇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转设</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2023年</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小学教学点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2141036037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汝州市小屯镇芦店小学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小屯镇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转设</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2023年</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小学教学点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2141036404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汝州市王寨乡胡庄小学小拉教学点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王寨乡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2141036296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汝州市蟒川镇柏树小学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蟒川镇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2141036162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汝州市焦村镇杜村小学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焦村镇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2141036168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汝州市焦村镇梁窑小学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焦村镇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2141036173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汝州市焦村镇魏沟小学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焦村镇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2141036375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汝州市大峪镇邢窑村小学下焦教学点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大峪镇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2141036376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汝州市大峪镇邢窑村小学田窑教学点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大峪镇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2141036377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汝州市大峪镇大泉村小学雷泉教学点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大峪镇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2141036378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汝州市大峪镇刘何村小学青山后教学点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大峪镇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2141036379</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汝州市大峪镇拾岭村小学玉皇教学点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大峪镇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2141036380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汝州市大峪镇中心小学后坡教学点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大峪镇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2141008037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汝州市大峪镇范庄村小学寨湾教学点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大峪镇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2141036369</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汝州市米庙镇金沟村小学焦岭教学点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米庙镇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2141036371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汝州市米庙镇风庙村小学枣树庙教学点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米庙镇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2141036372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汝州市米庙镇榆庙村小学于窑教学点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米庙镇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2141016274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汝州市陵头镇陈窑小学庙湾教学点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陵头镇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2141018209</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汝州市陵头镇大庙小学和尚庙教学点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陵头镇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2141016364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汝州市陵头镇大庙小学饮虎沟教学点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陵头镇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2141017099</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汝州市陵头镇段村小学马爻教学点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陵头镇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2141022327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汝州市陵头镇樊窑小学桥沟教学点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陵头镇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2141016175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汝州市陵头镇樊窑小学杨楼沟教学点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陵头镇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2141019749</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汝州市陵头镇孟庄小学杨寨教学点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陵头镇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2141019783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汝州市陵头镇沙古堆小学余窑教学点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陵头镇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2141036399</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汝州市庙下镇神沟小学刘张沟教学点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庙下镇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2141036395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汝州市庙下镇郭庄小学杨沟教学点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庙下镇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2141009104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汝州市寄料镇车厂小学平王宋教学点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寄料镇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2141024613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汝州市临汝镇西营学校新村教学点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临汝镇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2141036387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汝州市夏店镇路庄小学西湖教学点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夏店镇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2141021849</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汝州市夏店镇刘窑小学甄窑教学点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夏店镇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2141036417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汝州市蟒川镇蟒川小学河西教学点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蟒川镇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2141036418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汝州市蟒川镇蟒川小学孙岭教学点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蟒川镇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2141036421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汝州市骑岭乡风穴希望小学雪窑教学点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骑岭乡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2141035956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汝州市寄料镇车沟小学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寄料镇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2141000502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汝州市蟒川镇任村小学何庄教学点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蟒川镇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镇区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2141009092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汝州市蟒川镇寺上小学党庄教学点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蟒川镇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2141018777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汝州市杨楼镇陈沟小学李圪垱教学点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杨楼镇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2141019157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汝州市临汝镇白土泉小学营河教学点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临汝镇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2141022920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汝州市小屯镇鲁辛庄小学于庄教学点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小屯镇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2141023182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汝州市庙下镇文寨小学淡庄教学点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庙下镇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2141024082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汝州市庙下镇文寨小学汪庄教学点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庙下镇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2141036367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汝州市温泉镇邓于小学高水泉教学点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温泉镇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2141036370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汝州市紫云路街道东芝希望小学马窑教学点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紫云路街道</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2141036373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汝州市焦村镇李楼小学秋李教学点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焦村镇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2141036374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汝州市大峪镇赵楼村小学袁窑教学点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大峪镇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2141036407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汝州市王寨乡柳树王小学尚寨教学点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王寨乡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2141036413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汝州市王寨乡辛庄小学谷店教学点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王寨乡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2141036415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汝州市蟒川镇木厂小学牛角教学点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蟒川镇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2141036419</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汝州市蟒川镇齐沟小学蟒窝教学点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蟒川镇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2141036420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汝州市蟒川镇娘庙小学杨沟教学点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蟒川镇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2141036422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汝州市骑岭乡马庙小学东坡教学点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教学点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骑岭乡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2141035928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汝州市寄料镇竹元小学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寄料镇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Style w:val="19"/>
                <w:rFonts w:eastAsia="宋体"/>
                <w:bdr w:val="none" w:color="auto" w:sz="0" w:space="0"/>
                <w:lang w:val="en-US" w:eastAsia="zh-CN" w:bidi="ar"/>
              </w:rPr>
              <w:t>2025</w:t>
            </w:r>
            <w:r>
              <w:rPr>
                <w:rStyle w:val="20"/>
                <w:bdr w:val="none" w:color="auto" w:sz="0" w:space="0"/>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2141035930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汝州市寄料镇马长庄小学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寄料镇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Style w:val="19"/>
                <w:rFonts w:eastAsia="宋体"/>
                <w:bdr w:val="none" w:color="auto" w:sz="0" w:space="0"/>
                <w:lang w:val="en-US" w:eastAsia="zh-CN" w:bidi="ar"/>
              </w:rPr>
              <w:t>2025</w:t>
            </w:r>
            <w:r>
              <w:rPr>
                <w:rStyle w:val="20"/>
                <w:bdr w:val="none" w:color="auto" w:sz="0" w:space="0"/>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2141035931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汝州市寄料镇西安沟学校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寄料镇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Style w:val="19"/>
                <w:rFonts w:eastAsia="宋体"/>
                <w:bdr w:val="none" w:color="auto" w:sz="0" w:space="0"/>
                <w:lang w:val="en-US" w:eastAsia="zh-CN" w:bidi="ar"/>
              </w:rPr>
              <w:t>2025</w:t>
            </w:r>
            <w:r>
              <w:rPr>
                <w:rStyle w:val="20"/>
                <w:bdr w:val="none" w:color="auto" w:sz="0" w:space="0"/>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2141035935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汝州市寄料镇蔡沟小学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寄料镇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Style w:val="19"/>
                <w:rFonts w:eastAsia="宋体"/>
                <w:bdr w:val="none" w:color="auto" w:sz="0" w:space="0"/>
                <w:lang w:val="en-US" w:eastAsia="zh-CN" w:bidi="ar"/>
              </w:rPr>
              <w:t>2025</w:t>
            </w:r>
            <w:r>
              <w:rPr>
                <w:rStyle w:val="20"/>
                <w:bdr w:val="none" w:color="auto" w:sz="0" w:space="0"/>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2141035936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汝州市寄料镇坡根小学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寄料镇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Style w:val="19"/>
                <w:rFonts w:eastAsia="宋体"/>
                <w:bdr w:val="none" w:color="auto" w:sz="0" w:space="0"/>
                <w:lang w:val="en-US" w:eastAsia="zh-CN" w:bidi="ar"/>
              </w:rPr>
              <w:t>2025</w:t>
            </w:r>
            <w:r>
              <w:rPr>
                <w:rStyle w:val="20"/>
                <w:bdr w:val="none" w:color="auto" w:sz="0" w:space="0"/>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2141035937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汝州市寄料镇李店小学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寄料镇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Style w:val="19"/>
                <w:rFonts w:eastAsia="宋体"/>
                <w:bdr w:val="none" w:color="auto" w:sz="0" w:space="0"/>
                <w:lang w:val="en-US" w:eastAsia="zh-CN" w:bidi="ar"/>
              </w:rPr>
              <w:t>2025</w:t>
            </w:r>
            <w:r>
              <w:rPr>
                <w:rStyle w:val="20"/>
                <w:bdr w:val="none" w:color="auto" w:sz="0" w:space="0"/>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2141035938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汝州市寄料镇赵沟小学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寄料镇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Style w:val="19"/>
                <w:rFonts w:eastAsia="宋体"/>
                <w:bdr w:val="none" w:color="auto" w:sz="0" w:space="0"/>
                <w:lang w:val="en-US" w:eastAsia="zh-CN" w:bidi="ar"/>
              </w:rPr>
              <w:t>2025</w:t>
            </w:r>
            <w:r>
              <w:rPr>
                <w:rStyle w:val="20"/>
                <w:bdr w:val="none" w:color="auto" w:sz="0" w:space="0"/>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2141035940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汝州市寄料镇桑树坪学校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寄料镇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Style w:val="19"/>
                <w:rFonts w:eastAsia="宋体"/>
                <w:bdr w:val="none" w:color="auto" w:sz="0" w:space="0"/>
                <w:lang w:val="en-US" w:eastAsia="zh-CN" w:bidi="ar"/>
              </w:rPr>
              <w:t>2025</w:t>
            </w:r>
            <w:r>
              <w:rPr>
                <w:rStyle w:val="20"/>
                <w:bdr w:val="none" w:color="auto" w:sz="0" w:space="0"/>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2141035941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汝州市寄料镇黄柏小学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寄料镇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Style w:val="19"/>
                <w:rFonts w:eastAsia="宋体"/>
                <w:bdr w:val="none" w:color="auto" w:sz="0" w:space="0"/>
                <w:lang w:val="en-US" w:eastAsia="zh-CN" w:bidi="ar"/>
              </w:rPr>
              <w:t>2025</w:t>
            </w:r>
            <w:r>
              <w:rPr>
                <w:rStyle w:val="20"/>
                <w:bdr w:val="none" w:color="auto" w:sz="0" w:space="0"/>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2141035953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汝州市寄料镇石梯学校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寄料镇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Style w:val="19"/>
                <w:rFonts w:eastAsia="宋体"/>
                <w:bdr w:val="none" w:color="auto" w:sz="0" w:space="0"/>
                <w:lang w:val="en-US" w:eastAsia="zh-CN" w:bidi="ar"/>
              </w:rPr>
              <w:t>2025</w:t>
            </w:r>
            <w:r>
              <w:rPr>
                <w:rStyle w:val="20"/>
                <w:bdr w:val="none" w:color="auto" w:sz="0" w:space="0"/>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2141036141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汝州市米庙镇石槽王村小学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米庙镇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Style w:val="19"/>
                <w:rFonts w:eastAsia="宋体"/>
                <w:bdr w:val="none" w:color="auto" w:sz="0" w:space="0"/>
                <w:lang w:val="en-US" w:eastAsia="zh-CN" w:bidi="ar"/>
              </w:rPr>
              <w:t>2025</w:t>
            </w:r>
            <w:r>
              <w:rPr>
                <w:rStyle w:val="20"/>
                <w:bdr w:val="none" w:color="auto" w:sz="0" w:space="0"/>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2141036153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汝州市米庙镇潘庄村小学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米庙镇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Style w:val="19"/>
                <w:rFonts w:eastAsia="宋体"/>
                <w:bdr w:val="none" w:color="auto" w:sz="0" w:space="0"/>
                <w:lang w:val="en-US" w:eastAsia="zh-CN" w:bidi="ar"/>
              </w:rPr>
              <w:t>2025</w:t>
            </w:r>
            <w:r>
              <w:rPr>
                <w:rStyle w:val="20"/>
                <w:bdr w:val="none" w:color="auto" w:sz="0" w:space="0"/>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2141036154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汝州市米庙镇九窑村小学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米庙镇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Style w:val="19"/>
                <w:rFonts w:eastAsia="宋体"/>
                <w:bdr w:val="none" w:color="auto" w:sz="0" w:space="0"/>
                <w:lang w:val="en-US" w:eastAsia="zh-CN" w:bidi="ar"/>
              </w:rPr>
              <w:t>2025</w:t>
            </w:r>
            <w:r>
              <w:rPr>
                <w:rStyle w:val="20"/>
                <w:bdr w:val="none" w:color="auto" w:sz="0" w:space="0"/>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2141036172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汝州市焦村镇槐树小学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焦村镇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Style w:val="19"/>
                <w:rFonts w:eastAsia="宋体"/>
                <w:bdr w:val="none" w:color="auto" w:sz="0" w:space="0"/>
                <w:lang w:val="en-US" w:eastAsia="zh-CN" w:bidi="ar"/>
              </w:rPr>
              <w:t>2025</w:t>
            </w:r>
            <w:r>
              <w:rPr>
                <w:rStyle w:val="20"/>
                <w:bdr w:val="none" w:color="auto" w:sz="0" w:space="0"/>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2141036182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汝州市大峪镇刘何村小学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大峪镇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Style w:val="19"/>
                <w:rFonts w:eastAsia="宋体"/>
                <w:bdr w:val="none" w:color="auto" w:sz="0" w:space="0"/>
                <w:lang w:val="en-US" w:eastAsia="zh-CN" w:bidi="ar"/>
              </w:rPr>
              <w:t>2025</w:t>
            </w:r>
            <w:r>
              <w:rPr>
                <w:rStyle w:val="20"/>
                <w:bdr w:val="none" w:color="auto" w:sz="0" w:space="0"/>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2141036208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汝州市夏店镇呼窑小学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夏店镇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Style w:val="19"/>
                <w:rFonts w:eastAsia="宋体"/>
                <w:bdr w:val="none" w:color="auto" w:sz="0" w:space="0"/>
                <w:lang w:val="en-US" w:eastAsia="zh-CN" w:bidi="ar"/>
              </w:rPr>
              <w:t>2025</w:t>
            </w:r>
            <w:r>
              <w:rPr>
                <w:rStyle w:val="20"/>
                <w:bdr w:val="none" w:color="auto" w:sz="0" w:space="0"/>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2141036210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汝州市夏店镇河口小学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夏店镇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Style w:val="19"/>
                <w:rFonts w:eastAsia="宋体"/>
                <w:bdr w:val="none" w:color="auto" w:sz="0" w:space="0"/>
                <w:lang w:val="en-US" w:eastAsia="zh-CN" w:bidi="ar"/>
              </w:rPr>
              <w:t>2025</w:t>
            </w:r>
            <w:r>
              <w:rPr>
                <w:rStyle w:val="20"/>
                <w:bdr w:val="none" w:color="auto" w:sz="0" w:space="0"/>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2141036213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汝州市夏店镇孔寨小学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夏店镇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Style w:val="19"/>
                <w:rFonts w:eastAsia="宋体"/>
                <w:bdr w:val="none" w:color="auto" w:sz="0" w:space="0"/>
                <w:lang w:val="en-US" w:eastAsia="zh-CN" w:bidi="ar"/>
              </w:rPr>
              <w:t>2025</w:t>
            </w:r>
            <w:r>
              <w:rPr>
                <w:rStyle w:val="20"/>
                <w:bdr w:val="none" w:color="auto" w:sz="0" w:space="0"/>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2141036282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汝州市蟒川镇寺上小学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蟒川镇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Style w:val="19"/>
                <w:rFonts w:eastAsia="宋体"/>
                <w:bdr w:val="none" w:color="auto" w:sz="0" w:space="0"/>
                <w:lang w:val="en-US" w:eastAsia="zh-CN" w:bidi="ar"/>
              </w:rPr>
              <w:t>2025</w:t>
            </w:r>
            <w:r>
              <w:rPr>
                <w:rStyle w:val="20"/>
                <w:bdr w:val="none" w:color="auto" w:sz="0" w:space="0"/>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2141036283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汝州市蟒川镇木厂小学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蟒川镇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Style w:val="19"/>
                <w:rFonts w:eastAsia="宋体"/>
                <w:bdr w:val="none" w:color="auto" w:sz="0" w:space="0"/>
                <w:lang w:val="en-US" w:eastAsia="zh-CN" w:bidi="ar"/>
              </w:rPr>
              <w:t>2025</w:t>
            </w:r>
            <w:r>
              <w:rPr>
                <w:rStyle w:val="20"/>
                <w:bdr w:val="none" w:color="auto" w:sz="0" w:space="0"/>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2141036299</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汝州市蟒川镇英张小学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蟒川镇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Style w:val="19"/>
                <w:rFonts w:eastAsia="宋体"/>
                <w:bdr w:val="none" w:color="auto" w:sz="0" w:space="0"/>
                <w:lang w:val="en-US" w:eastAsia="zh-CN" w:bidi="ar"/>
              </w:rPr>
              <w:t>2025</w:t>
            </w:r>
            <w:r>
              <w:rPr>
                <w:rStyle w:val="20"/>
                <w:bdr w:val="none" w:color="auto" w:sz="0" w:space="0"/>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2141036307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汝州市蟒川镇陈西小学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蟒川镇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Style w:val="19"/>
                <w:rFonts w:eastAsia="宋体"/>
                <w:bdr w:val="none" w:color="auto" w:sz="0" w:space="0"/>
                <w:lang w:val="en-US" w:eastAsia="zh-CN" w:bidi="ar"/>
              </w:rPr>
              <w:t>2025</w:t>
            </w:r>
            <w:r>
              <w:rPr>
                <w:rStyle w:val="20"/>
                <w:bdr w:val="none" w:color="auto" w:sz="0" w:space="0"/>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2141036316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汝州市蟒川镇罗圈小学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公办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蟒川镇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乡村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撤销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Style w:val="19"/>
                <w:rFonts w:eastAsia="宋体"/>
                <w:bdr w:val="none" w:color="auto" w:sz="0" w:space="0"/>
                <w:lang w:val="en-US" w:eastAsia="zh-CN" w:bidi="ar"/>
              </w:rPr>
              <w:t>2025</w:t>
            </w:r>
            <w:r>
              <w:rPr>
                <w:rStyle w:val="20"/>
                <w:bdr w:val="none" w:color="auto" w:sz="0" w:space="0"/>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275" w:type="dxa"/>
            <w:gridSpan w:val="15"/>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2B2B2B"/>
                <w:sz w:val="16"/>
                <w:szCs w:val="16"/>
                <w:u w:val="none"/>
              </w:rPr>
            </w:pPr>
            <w:r>
              <w:rPr>
                <w:rFonts w:hint="eastAsia" w:ascii="宋体" w:hAnsi="宋体" w:eastAsia="宋体" w:cs="宋体"/>
                <w:i w:val="0"/>
                <w:iCs w:val="0"/>
                <w:color w:val="2B2B2B"/>
                <w:kern w:val="0"/>
                <w:sz w:val="16"/>
                <w:szCs w:val="16"/>
                <w:u w:val="none"/>
                <w:bdr w:val="none" w:color="auto" w:sz="0" w:space="0"/>
                <w:lang w:val="en-US" w:eastAsia="zh-CN" w:bidi="ar"/>
              </w:rPr>
              <w:t>注： 指“十四五” 期间涉及到城乡中小学校布局调整的学校 ，规划类别包括： 新建、迁建、合并、恢复、撤销、转设。</w:t>
            </w:r>
          </w:p>
        </w:tc>
      </w:tr>
    </w:tbl>
    <w:p>
      <w:pPr>
        <w:pStyle w:val="2"/>
        <w:sectPr>
          <w:pgSz w:w="16838" w:h="11906" w:orient="landscape"/>
          <w:pgMar w:top="1588" w:right="2098" w:bottom="1474" w:left="1984" w:header="0" w:footer="1417" w:gutter="0"/>
          <w:pgNumType w:fmt="decimal"/>
          <w:cols w:space="0" w:num="1"/>
          <w:rtlGutter w:val="0"/>
          <w:docGrid w:type="lines" w:linePitch="318" w:charSpace="0"/>
        </w:sectPr>
      </w:pPr>
    </w:p>
    <w:p>
      <w:pPr>
        <w:pStyle w:val="2"/>
      </w:pPr>
    </w:p>
    <w:p>
      <w:pPr>
        <w:pStyle w:val="2"/>
        <w:rPr>
          <w:rFonts w:ascii="仿宋_GB2312" w:hAnsi="宋体" w:eastAsia="仿宋_GB2312" w:cs="宋体"/>
          <w:sz w:val="32"/>
          <w:szCs w:val="32"/>
          <w:highlight w:val="cyan"/>
        </w:rPr>
      </w:pPr>
    </w:p>
    <w:p>
      <w:pPr>
        <w:pStyle w:val="2"/>
        <w:rPr>
          <w:rFonts w:ascii="仿宋_GB2312" w:hAnsi="宋体" w:eastAsia="仿宋_GB2312" w:cs="宋体"/>
          <w:sz w:val="32"/>
          <w:szCs w:val="32"/>
          <w:highlight w:val="cyan"/>
        </w:rPr>
      </w:pPr>
    </w:p>
    <w:p>
      <w:pPr>
        <w:pStyle w:val="2"/>
        <w:rPr>
          <w:rFonts w:ascii="仿宋_GB2312" w:hAnsi="宋体" w:eastAsia="仿宋_GB2312" w:cs="宋体"/>
          <w:sz w:val="32"/>
          <w:szCs w:val="32"/>
          <w:highlight w:val="cyan"/>
        </w:rPr>
      </w:pPr>
    </w:p>
    <w:p>
      <w:pPr>
        <w:pStyle w:val="2"/>
        <w:rPr>
          <w:rFonts w:ascii="仿宋_GB2312" w:hAnsi="宋体" w:eastAsia="仿宋_GB2312" w:cs="宋体"/>
          <w:sz w:val="32"/>
          <w:szCs w:val="32"/>
          <w:highlight w:val="cyan"/>
        </w:rPr>
      </w:pPr>
    </w:p>
    <w:p>
      <w:pPr>
        <w:pStyle w:val="2"/>
        <w:rPr>
          <w:rFonts w:ascii="仿宋_GB2312" w:hAnsi="宋体" w:eastAsia="仿宋_GB2312" w:cs="宋体"/>
          <w:sz w:val="32"/>
          <w:szCs w:val="32"/>
          <w:highlight w:val="cyan"/>
        </w:rPr>
      </w:pPr>
    </w:p>
    <w:p>
      <w:pPr>
        <w:pStyle w:val="2"/>
        <w:rPr>
          <w:rFonts w:ascii="仿宋_GB2312" w:hAnsi="宋体" w:eastAsia="仿宋_GB2312" w:cs="宋体"/>
          <w:sz w:val="32"/>
          <w:szCs w:val="32"/>
          <w:highlight w:val="cyan"/>
        </w:rPr>
      </w:pPr>
    </w:p>
    <w:p>
      <w:pPr>
        <w:pStyle w:val="2"/>
        <w:rPr>
          <w:rFonts w:ascii="仿宋_GB2312" w:hAnsi="宋体" w:eastAsia="仿宋_GB2312" w:cs="宋体"/>
          <w:sz w:val="32"/>
          <w:szCs w:val="32"/>
          <w:highlight w:val="cyan"/>
        </w:rPr>
      </w:pPr>
    </w:p>
    <w:p>
      <w:pPr>
        <w:pStyle w:val="2"/>
        <w:rPr>
          <w:rFonts w:ascii="仿宋_GB2312" w:hAnsi="宋体" w:eastAsia="仿宋_GB2312" w:cs="宋体"/>
          <w:sz w:val="32"/>
          <w:szCs w:val="32"/>
          <w:highlight w:val="cyan"/>
        </w:rPr>
      </w:pPr>
    </w:p>
    <w:p>
      <w:pPr>
        <w:pStyle w:val="2"/>
        <w:rPr>
          <w:rFonts w:ascii="仿宋_GB2312" w:hAnsi="宋体" w:eastAsia="仿宋_GB2312" w:cs="宋体"/>
          <w:sz w:val="32"/>
          <w:szCs w:val="32"/>
          <w:highlight w:val="cyan"/>
        </w:rPr>
      </w:pPr>
    </w:p>
    <w:p>
      <w:pPr>
        <w:pStyle w:val="2"/>
        <w:rPr>
          <w:rFonts w:ascii="仿宋_GB2312" w:hAnsi="宋体" w:eastAsia="仿宋_GB2312" w:cs="宋体"/>
          <w:sz w:val="32"/>
          <w:szCs w:val="32"/>
          <w:highlight w:val="cyan"/>
        </w:rPr>
      </w:pPr>
    </w:p>
    <w:p>
      <w:pPr>
        <w:pStyle w:val="2"/>
        <w:rPr>
          <w:rFonts w:ascii="仿宋_GB2312" w:hAnsi="宋体" w:eastAsia="仿宋_GB2312" w:cs="宋体"/>
          <w:sz w:val="32"/>
          <w:szCs w:val="32"/>
          <w:highlight w:val="cyan"/>
        </w:rPr>
      </w:pPr>
    </w:p>
    <w:p>
      <w:pPr>
        <w:pStyle w:val="2"/>
        <w:rPr>
          <w:rFonts w:ascii="仿宋_GB2312" w:hAnsi="宋体" w:eastAsia="仿宋_GB2312" w:cs="宋体"/>
          <w:sz w:val="32"/>
          <w:szCs w:val="32"/>
          <w:highlight w:val="cyan"/>
        </w:rPr>
      </w:pPr>
    </w:p>
    <w:p>
      <w:pPr>
        <w:pStyle w:val="2"/>
        <w:rPr>
          <w:rFonts w:ascii="仿宋_GB2312" w:hAnsi="宋体" w:eastAsia="仿宋_GB2312" w:cs="宋体"/>
          <w:sz w:val="32"/>
          <w:szCs w:val="32"/>
          <w:highlight w:val="cyan"/>
        </w:rPr>
      </w:pPr>
    </w:p>
    <w:p>
      <w:pPr>
        <w:pStyle w:val="2"/>
        <w:rPr>
          <w:rFonts w:ascii="仿宋_GB2312" w:hAnsi="宋体" w:eastAsia="仿宋_GB2312" w:cs="宋体"/>
          <w:sz w:val="32"/>
          <w:szCs w:val="32"/>
          <w:highlight w:val="cyan"/>
        </w:rPr>
      </w:pPr>
    </w:p>
    <w:p>
      <w:pPr>
        <w:pStyle w:val="11"/>
        <w:ind w:left="0" w:leftChars="0" w:firstLine="0" w:firstLineChars="0"/>
        <w:rPr>
          <w:rFonts w:ascii="仿宋_GB2312" w:hAnsi="宋体" w:eastAsia="仿宋_GB2312" w:cs="宋体"/>
          <w:sz w:val="32"/>
          <w:szCs w:val="32"/>
          <w:highlight w:val="cyan"/>
        </w:rPr>
      </w:pPr>
    </w:p>
    <w:p>
      <w:pPr>
        <w:pStyle w:val="2"/>
        <w:ind w:firstLine="440"/>
        <w:rPr>
          <w:rFonts w:hint="eastAsia"/>
        </w:rPr>
      </w:pPr>
    </w:p>
    <w:p>
      <w:pPr>
        <w:tabs>
          <w:tab w:val="left" w:pos="7655"/>
        </w:tabs>
        <w:ind w:firstLine="280" w:firstLineChars="100"/>
        <w:rPr>
          <w:spacing w:val="0"/>
          <w:sz w:val="28"/>
          <w:szCs w:val="28"/>
        </w:rPr>
      </w:pPr>
    </w:p>
    <w:p>
      <w:pPr>
        <w:snapToGrid w:val="0"/>
        <w:spacing w:line="579" w:lineRule="exact"/>
        <w:ind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7" o:spid="_x0000_s1027" o:spt="20" style="position:absolute;left:0pt;margin-left:0.35pt;margin-top:2.2pt;height:0pt;width:439.35pt;z-index:251660288;mso-width-relative:page;mso-height-relative:page;" coordsize="21600,21600" o:gfxdata="UEsDBAoAAAAAAIdO4kAAAAAAAAAAAAAAAAAEAAAAZHJzL1BLAwQUAAAACACHTuJATnlSfM4AAAAE&#10;AQAADwAAAGRycy9kb3ducmV2LnhtbE2OzU7DMBCE70i8g7WVuFG7KCI/xOkB0TstPIAbL3HUeB3F&#10;TlJ4ehYucJvRjGa+en/1g1hwin0gDbutAoHUBttTp+H97XBfgIjJkDVDINTwiRH2ze1NbSobVjri&#10;ckqd4BGKldHgUhorKWPr0Ju4DSMSZx9h8iaxnTppJ7PyuB/kg1KP0pue+MGZEZ8dtpfT7DXIThXl&#10;knwqX45ZCLl7/TrMq9Z3m516ApHwmv7K8IPP6NAw0znMZKMYNOTc05BlIDgs8pLF+dfLppb/4Ztv&#10;UEsDBBQAAAAIAIdO4kAuNWdl+wEAAPMDAAAOAAAAZHJzL2Uyb0RvYy54bWytU82O0zAQviPxDpbv&#10;NG2hdIma7mHLckFQCXiAqe0klvwnj9u0L8ELIHGDE0fu+zYsj7HjpFuW5dIDOThjz8w3830eLy73&#10;1rCdiqi9q/hkNOZMOeGldk3FP328fnbBGSZwEox3quIHhfxy+fTJogulmvrWG6kiIxCHZRcq3qYU&#10;yqJA0SoLOPJBOXLWPlpItI1NISN0hG5NMR2PXxadjzJELxQina4GJz8ixnMAfV1roVZebK1yaUCN&#10;ykAiStjqgHzZd1vXSqT3dY0qMVNxYpr6lYqQvclrsVxA2UQIrRbHFuCcFh5xsqAdFT1BrSAB20b9&#10;D5TVInr0dRoJb4uBSK8IsZiMH2nzoYWgei4kNYaT6Pj/YMW73ToyLWkSOHNg6cJvv/z89fnb75uv&#10;tN7++M4mWaQuYEmxV24djzsM65gZ7+to85+4sH0v7OEkrNonJuhwNpu/mr+YcSbufcWfxBAxvVHe&#10;smxU3GiXOUMJu7eYqBiF3ofkY+NYR91OZ/PnhAc0gTXdPJk2EAt0TZ+M3mh5rY3JKRibzZWJbAd5&#10;CvovcyLgv8JylRVgO8T1rmE+WgXytZMsHQLp4+hZ8NyDVZIzo+gVZYsAoUygzTmRVNq4nKD6GT0S&#10;zSIPsmZr4+WB7mYbom5aEqa/hyJ7aBb67o9zm4ft4Z7sh291e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OeVJ8zgAAAAQBAAAPAAAAAAAAAAEAIAAAACIAAABkcnMvZG93bnJldi54bWxQSwECFAAU&#10;AAAACACHTuJALjVnZfsBAADzAwAADgAAAAAAAAABACAAAAAdAQAAZHJzL2Uyb0RvYy54bWxQSwUG&#10;AAAAAAYABgBZAQAAigUAAAAA&#10;">
            <v:path arrowok="t"/>
            <v:fill focussize="0,0"/>
            <v:stroke weight="0.99pt"/>
            <v:imagedata o:title=""/>
            <o:lock v:ext="edit"/>
          </v:line>
        </w:pict>
      </w:r>
      <w:r>
        <w:rPr>
          <w:rFonts w:ascii="Times New Roman" w:hAnsi="Times New Roman" w:eastAsia="仿宋_GB2312" w:cs="Times New Roman"/>
          <w:sz w:val="28"/>
          <w:szCs w:val="28"/>
        </w:rPr>
        <w:pict>
          <v:line id="_x0000_s1028" o:spid="_x0000_s1028" o:spt="20" style="position:absolute;left:0pt;margin-left:0.35pt;margin-top:28.4pt;height:0pt;width:440.95pt;z-index:251661312;mso-width-relative:page;mso-height-relative:page;" coordsize="21600,21600" o:gfxdata="UEsDBAoAAAAAAIdO4kAAAAAAAAAAAAAAAAAEAAAAZHJzL1BLAwQUAAAACACHTuJAlx7xYdUAAAAG&#10;AQAADwAAAGRycy9kb3ducmV2LnhtbE2OzUrDQBSF90LfYbiCOztp0ZjGTAotCIIUae3G3TRzTYKZ&#10;O2Fm0tQ+vVe6qMvzwzlfsTzZThzRh9aRgtk0AYFUOdNSrWD/8XKfgQhRk9GdI1TwgwGW5eSm0Llx&#10;I23xuIu14BEKuVbQxNjnUoaqQavD1PVInH05b3Vk6WtpvB553HZyniSptLolfmh0j+sGq+/dYBVs&#10;z/LNPrx+blb73nszvi/Ow3qh1N3tLHkGEfEUr2X4w2d0KJnp4AYyQXQKnrin4DFlfk6zbJ6COFwM&#10;WRbyP375C1BLAwQUAAAACACHTuJAX4DEPPoBAADyAwAADgAAAGRycy9lMm9Eb2MueG1srVPNjtMw&#10;EL4j8Q6W7zTpaneBqOketiwXBJWAB5g6TmLJf/K4TfsSvAASNzhx5M7b7PIYjJ1sWZZLD+TgjD0z&#10;38z3eby42hvNdjKgcrbm81nJmbTCNcp2Nf/44ebZC84wgm1AOytrfpDIr5ZPnywGX8kz1zvdyMAI&#10;xGI1+Jr3MfqqKFD00gDOnJeWnK0LBiJtQ1c0AQZCN7o4K8vLYnCh8cEJiUinq9HJJ8RwCqBrWyXk&#10;yomtkTaOqEFqiEQJe+WRL3O3bStFfNe2KCPTNSemMa9UhOxNWovlAqougO+VmFqAU1p4xMmAslT0&#10;CLWCCGwb1D9QRong0LVxJpwpRiJZEWIxLx9p874HLzMXkhr9UXT8f7Di7W4dmGpqfs6ZBUMXfvf5&#10;x+2nr79+fqH17vs3dp5EGjxWFHtt12HaoV+HxHjfBpP+xIXts7CHo7ByH5mgw4vLkm7+gjNx7yv+&#10;JPqA8bV0hiWj5lrZxBkq2L3BSMUo9D4kHWvLhpq/LOfPCQ5oAFu6eDKNJxJou5yLTqvmRmmdMjB0&#10;m2sd2A7SEOQvUSLcv8JSkRVgP8Zl1zgevYTmlW1YPHiSx9Kr4KkFIxvOtKRHlCwChCqC0qdEUmlt&#10;U4LMIzrxTBqPqiZr45oDXc3WB9X1pMs895w8NAq5+2ls06w93JP98Kk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HvFh1QAAAAYBAAAPAAAAAAAAAAEAIAAAACIAAABkcnMvZG93bnJldi54bWxQ&#10;SwECFAAUAAAACACHTuJAX4DEPPoBAADyAwAADgAAAAAAAAABACAAAAAkAQAAZHJzL2Uyb0RvYy54&#10;bWxQSwUGAAAAAAYABgBZAQAAkAUAAAAA&#10;">
            <v:path arrowok="t"/>
            <v:fill focussize="0,0"/>
            <v:stroke weight="0.71pt"/>
            <v:imagedata o:title=""/>
            <o:lock v:ext="edit"/>
          </v:line>
        </w:pict>
      </w:r>
      <w:r>
        <w:rPr>
          <w:rFonts w:ascii="Times New Roman" w:hAnsi="Times New Roman" w:eastAsia="仿宋_GB2312" w:cs="Times New Roman"/>
          <w:sz w:val="28"/>
          <w:szCs w:val="28"/>
        </w:rPr>
        <w:t>主办：市</w:t>
      </w:r>
      <w:r>
        <w:rPr>
          <w:rFonts w:hint="eastAsia" w:ascii="Times New Roman" w:hAnsi="Times New Roman" w:eastAsia="仿宋_GB2312" w:cs="Times New Roman"/>
          <w:sz w:val="28"/>
          <w:szCs w:val="28"/>
          <w:lang w:eastAsia="zh-CN"/>
        </w:rPr>
        <w:t>教体局</w:t>
      </w:r>
      <w:r>
        <w:rPr>
          <w:rFonts w:ascii="Times New Roman" w:hAnsi="Times New Roman" w:eastAsia="仿宋_GB2312" w:cs="Times New Roman"/>
          <w:sz w:val="28"/>
          <w:szCs w:val="28"/>
        </w:rPr>
        <w:t>委                    督办：市政府办公室六科</w:t>
      </w:r>
    </w:p>
    <w:p>
      <w:pPr>
        <w:snapToGrid w:val="0"/>
        <w:spacing w:line="579" w:lineRule="exact"/>
        <w:ind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9" o:spid="_x0000_s1029" o:spt="20" style="position:absolute;left:0pt;margin-left:0.35pt;margin-top:28.4pt;height:0pt;width:440.95pt;z-index:251662336;mso-width-relative:page;mso-height-relative:page;" coordsize="21600,21600" o:gfxdata="UEsDBAoAAAAAAIdO4kAAAAAAAAAAAAAAAAAEAAAAZHJzL1BLAwQUAAAACACHTuJAlx7xYdUAAAAG&#10;AQAADwAAAGRycy9kb3ducmV2LnhtbE2OzUrDQBSF90LfYbiCOztp0ZjGTAotCIIUae3G3TRzTYKZ&#10;O2Fm0tQ+vVe6qMvzwzlfsTzZThzRh9aRgtk0AYFUOdNSrWD/8XKfgQhRk9GdI1TwgwGW5eSm0Llx&#10;I23xuIu14BEKuVbQxNjnUoaqQavD1PVInH05b3Vk6WtpvB553HZyniSptLolfmh0j+sGq+/dYBVs&#10;z/LNPrx+blb73nszvi/Ow3qh1N3tLHkGEfEUr2X4w2d0KJnp4AYyQXQKnrin4DFlfk6zbJ6COFwM&#10;WRbyP375C1BLAwQUAAAACACHTuJAkAPf5/oBAADyAwAADgAAAGRycy9lMm9Eb2MueG1srVPNjtMw&#10;EL4j8Q6W7zTprnaBqOketiwXBJWAB5g6TmLJf/K4TfsSvAASNzhx5M7b7PIYjJ1sWZZLD+TgjD0z&#10;38z3eby42hvNdjKgcrbm81nJmbTCNcp2Nf/44ebZC84wgm1AOytrfpDIr5ZPnywGX8kz1zvdyMAI&#10;xGI1+Jr3MfqqKFD00gDOnJeWnK0LBiJtQ1c0AQZCN7o4K8vLYnCh8cEJiUinq9HJJ8RwCqBrWyXk&#10;yomtkTaOqEFqiEQJe+WRL3O3bStFfNe2KCPTNSemMa9UhOxNWovlAqougO+VmFqAU1p4xMmAslT0&#10;CLWCCGwb1D9QRong0LVxJpwpRiJZEWIxLx9p874HLzMXkhr9UXT8f7Di7W4dmGpqfs6ZBUMXfvf5&#10;x+2nr79+fqH17vs3dp5EGjxWFHtt12HaoV+HxHjfBpP+xIXts7CHo7ByH5mgw4vLkm7+gjNx7yv+&#10;JPqA8bV0hiWj5lrZxBkq2L3BSMUo9D4kHWvLhpq/LOfPCQ5oAFu6eDKNJxJou5yLTqvmRmmdMjB0&#10;m2sd2A7SEOQvUSLcv8JSkRVgP8Zl1zgevYTmlW1YPHiSx9Kr4KkFIxvOtKRHlCwChCqC0qdEUmlt&#10;U4LMIzrxTBqPqiZr45oDXc3WB9X1pMs895w8NAq5+2ls06w93JP98Kk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HvFh1QAAAAYBAAAPAAAAAAAAAAEAIAAAACIAAABkcnMvZG93bnJldi54bWxQ&#10;SwECFAAUAAAACACHTuJAkAPf5/oBAADyAwAADgAAAAAAAAABACAAAAAkAQAAZHJzL2Uyb0RvYy54&#10;bWxQSwUGAAAAAAYABgBZAQAAkAUAAAAA&#10;">
            <v:path arrowok="t"/>
            <v:fill focussize="0,0"/>
            <v:stroke weight="0.71pt"/>
            <v:imagedata o:title=""/>
            <o:lock v:ext="edit"/>
          </v:line>
        </w:pict>
      </w:r>
      <w:r>
        <w:rPr>
          <w:rFonts w:ascii="Times New Roman" w:hAnsi="Times New Roman" w:eastAsia="仿宋_GB2312" w:cs="Times New Roman"/>
          <w:sz w:val="28"/>
          <w:szCs w:val="28"/>
        </w:rPr>
        <w:t>抄送：市委、人大、政协办公室，市人武部，市法院、检察院。</w:t>
      </w:r>
    </w:p>
    <w:p>
      <w:pPr>
        <w:snapToGrid w:val="0"/>
        <w:spacing w:line="579" w:lineRule="exact"/>
        <w:ind w:firstLine="280" w:firstLineChars="100"/>
        <w:rPr>
          <w:rFonts w:ascii="仿宋_GB2312" w:hAnsi="宋体" w:eastAsia="仿宋_GB2312" w:cs="宋体"/>
          <w:sz w:val="32"/>
          <w:szCs w:val="32"/>
          <w:highlight w:val="cyan"/>
        </w:rPr>
      </w:pPr>
      <w:r>
        <w:rPr>
          <w:rFonts w:ascii="Times New Roman" w:hAnsi="Times New Roman" w:eastAsia="仿宋_GB2312" w:cs="Times New Roman"/>
          <w:sz w:val="28"/>
          <w:szCs w:val="28"/>
        </w:rPr>
        <w:pict>
          <v:line id="_x0000_s1030" o:spid="_x0000_s1030" o:spt="20" style="position:absolute;left:0pt;margin-left:0.35pt;margin-top:28.4pt;height:0pt;width:440.95pt;z-index:251663360;mso-width-relative:page;mso-height-relative:page;" coordsize="21600,21600" o:gfxdata="UEsDBAoAAAAAAIdO4kAAAAAAAAAAAAAAAAAEAAAAZHJzL1BLAwQUAAAACACHTuJAcXBoxNAAAAAG&#10;AQAADwAAAGRycy9kb3ducmV2LnhtbE2OTU7DMBCF90i9gzWVuqN2K0jTEKcLRPe0cAA3HuKIeBzF&#10;TlJ6egaxgOX70Xtfebj6Tkw4xDaQhs1agUCqg22p0fD+drzPQcRkyJouEGr4wgiHanFXmsKGmU44&#10;nVMjeIRiYTS4lPpCylg79CauQ4/E2UcYvEksh0bawcw87ju5VSqT3rTED870+Oyw/jyPXoNsVL6f&#10;kk/7l9NDCDv3ejuOs9ar5UY9gUh4TX9l+MFndKiY6RJGslF0Gnbc0/CYMT+neb7NQFx+DVmV8j9+&#10;9Q1QSwMEFAAAAAgAh07iQPtwzRL6AQAA8wMAAA4AAABkcnMvZTJvRG9jLnhtbK1TvY4TMRDukXgH&#10;yz3ZJCgHWmVzxYWjQXAS8AAT27tryX/yONnkJXgBJDqoKOl5G+4eg7E3F46jScEW3rFn5pv5Po+X&#10;l3tr2E5F1N41fDaZcqac8FK7ruEfP1w/e8kZJnASjHeq4QeF/HL19MlyCLWa+94bqSIjEIf1EBre&#10;pxTqqkLRKws48UE5crY+Wki0jV0lIwyEbk01n04vqsFHGaIXCpFO16OTHxHjOYC+bbVQay+2Vrk0&#10;okZlIBEl7HVAvirdtq0S6V3bokrMNJyYprJSEbI3ea1WS6i7CKHX4tgCnNPCI04WtKOiJ6g1JGDb&#10;qP+BslpEj75NE+FtNRIpihCL2fSRNu97CKpwIakxnETH/wcr3u5uItOy4XPOHFi68NvPP359+nr3&#10;8wutt9+/sXkWaQhYU+yVu4nHHYabmBnv22jzn7iwfRH2cBJW7RMTdLi4mNLNLzgT977qT2KImF4r&#10;b1k2Gm60y5yhht0bTFSMQu9D8rFxbKC5nS9ePCc8oAls6ebJtIFYoOtKMnqj5bU2Jqdg7DZXJrId&#10;5CkoX+ZEwH+F5SprwH6MK65xPnoF8pWTLB0C6ePoWfDcg1WSM6PoFWWLAKFOoM05kVTauJygyowe&#10;iWaRR1mztfHyQHezDVF3PQkzKz1nD81C6f44t3nYHu7JfvhW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XBoxNAAAAAGAQAADwAAAAAAAAABACAAAAAiAAAAZHJzL2Rvd25yZXYueG1sUEsBAhQA&#10;FAAAAAgAh07iQPtwzRL6AQAA8wMAAA4AAAAAAAAAAQAgAAAAHwEAAGRycy9lMm9Eb2MueG1sUEsF&#10;BgAAAAAGAAYAWQEAAIsFAAAAAA==&#10;">
            <v:path arrowok="t"/>
            <v:fill focussize="0,0"/>
            <v:stroke weight="0.99pt"/>
            <v:imagedata o:title=""/>
            <o:lock v:ext="edit"/>
          </v:line>
        </w:pict>
      </w:r>
      <w:r>
        <w:rPr>
          <w:rFonts w:ascii="Times New Roman" w:hAnsi="Times New Roman" w:eastAsia="仿宋_GB2312" w:cs="Times New Roman"/>
          <w:sz w:val="28"/>
          <w:szCs w:val="28"/>
        </w:rPr>
        <w:t>汝州市人民政府办公室                   2021年</w:t>
      </w:r>
      <w:r>
        <w:rPr>
          <w:rFonts w:hint="eastAsia" w:ascii="Times New Roman" w:hAnsi="Times New Roman" w:eastAsia="仿宋_GB2312" w:cs="Times New Roman"/>
          <w:sz w:val="28"/>
          <w:szCs w:val="28"/>
          <w:lang w:val="en-US" w:eastAsia="zh-CN"/>
        </w:rPr>
        <w:t>11</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15</w:t>
      </w:r>
      <w:r>
        <w:rPr>
          <w:rFonts w:ascii="Times New Roman" w:hAnsi="Times New Roman" w:eastAsia="仿宋_GB2312" w:cs="Times New Roman"/>
          <w:sz w:val="28"/>
          <w:szCs w:val="28"/>
        </w:rPr>
        <w:t>日</w:t>
      </w:r>
      <w:r>
        <w:rPr>
          <w:rFonts w:hint="eastAsia" w:ascii="Times New Roman" w:hAnsi="Times New Roman" w:eastAsia="仿宋_GB2312" w:cs="Times New Roman"/>
          <w:sz w:val="28"/>
          <w:szCs w:val="28"/>
        </w:rPr>
        <w:t>印发</w:t>
      </w:r>
    </w:p>
    <w:sectPr>
      <w:pgSz w:w="11906" w:h="16838"/>
      <w:pgMar w:top="2098" w:right="1474" w:bottom="1984" w:left="1588" w:header="0" w:footer="1417"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w:rPr>
        <w:sz w:val="28"/>
      </w:rPr>
      <w:pict>
        <v:shape id="_x0000_s2058" o:spid="_x0000_s2058"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w:rPr>
        <w:sz w:val="28"/>
      </w:rPr>
      <w:pict>
        <v:shape id="_x0000_s2059" o:spid="_x0000_s2059" o:spt="202" type="#_x0000_t202" style="position:absolute;left:0pt;margin-top:0pt;height:40.6pt;width:64.65pt;mso-position-horizontal:outside;mso-position-horizontal-relative:margin;z-index:251663360;mso-width-relative:page;mso-height-relative:page;" filled="f" stroked="f" coordsize="21600,21600">
          <v:path/>
          <v:fill on="f" focussize="0,0"/>
          <v:stroke on="f"/>
          <v:imagedata o:title=""/>
          <o:lock v:ext="edit" aspectratio="f"/>
          <v:textbox inset="0mm,0mm,0mm,0mm">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469"/>
    <w:rsid w:val="00085CDD"/>
    <w:rsid w:val="0010727A"/>
    <w:rsid w:val="001C0B26"/>
    <w:rsid w:val="001C471C"/>
    <w:rsid w:val="001F3EC2"/>
    <w:rsid w:val="001F784D"/>
    <w:rsid w:val="002127C0"/>
    <w:rsid w:val="00242498"/>
    <w:rsid w:val="0024445C"/>
    <w:rsid w:val="002A06AF"/>
    <w:rsid w:val="002A7B1D"/>
    <w:rsid w:val="002B09A8"/>
    <w:rsid w:val="003243B0"/>
    <w:rsid w:val="00375290"/>
    <w:rsid w:val="00384E2E"/>
    <w:rsid w:val="0041071A"/>
    <w:rsid w:val="004163E5"/>
    <w:rsid w:val="0048053A"/>
    <w:rsid w:val="00493259"/>
    <w:rsid w:val="005C03F3"/>
    <w:rsid w:val="0060436B"/>
    <w:rsid w:val="0063549B"/>
    <w:rsid w:val="006505F0"/>
    <w:rsid w:val="006610B0"/>
    <w:rsid w:val="006778B0"/>
    <w:rsid w:val="00694500"/>
    <w:rsid w:val="006A1140"/>
    <w:rsid w:val="00740A80"/>
    <w:rsid w:val="007D59B2"/>
    <w:rsid w:val="008F2509"/>
    <w:rsid w:val="00917C51"/>
    <w:rsid w:val="009339AD"/>
    <w:rsid w:val="009B2E40"/>
    <w:rsid w:val="009C7D03"/>
    <w:rsid w:val="009E09E7"/>
    <w:rsid w:val="00A80414"/>
    <w:rsid w:val="00AA4071"/>
    <w:rsid w:val="00AA4A2D"/>
    <w:rsid w:val="00AB2BFE"/>
    <w:rsid w:val="00AE29AD"/>
    <w:rsid w:val="00B541C9"/>
    <w:rsid w:val="00B74301"/>
    <w:rsid w:val="00BD17FD"/>
    <w:rsid w:val="00BE0463"/>
    <w:rsid w:val="00BE2E57"/>
    <w:rsid w:val="00BF5914"/>
    <w:rsid w:val="00C81030"/>
    <w:rsid w:val="00C83837"/>
    <w:rsid w:val="00CB0B34"/>
    <w:rsid w:val="00D31AB0"/>
    <w:rsid w:val="00D43748"/>
    <w:rsid w:val="00D809CB"/>
    <w:rsid w:val="00D81B0F"/>
    <w:rsid w:val="00DC1D86"/>
    <w:rsid w:val="00DC2419"/>
    <w:rsid w:val="00DF4204"/>
    <w:rsid w:val="00E42D68"/>
    <w:rsid w:val="00E5147A"/>
    <w:rsid w:val="00EB3EAB"/>
    <w:rsid w:val="00ED24EB"/>
    <w:rsid w:val="00EF6C38"/>
    <w:rsid w:val="00F04E2F"/>
    <w:rsid w:val="00F33469"/>
    <w:rsid w:val="00F46C7C"/>
    <w:rsid w:val="00F528F1"/>
    <w:rsid w:val="0AA20D52"/>
    <w:rsid w:val="0CE147C4"/>
    <w:rsid w:val="11517D59"/>
    <w:rsid w:val="141A57DE"/>
    <w:rsid w:val="1F7E6E11"/>
    <w:rsid w:val="1F86617B"/>
    <w:rsid w:val="1F94222C"/>
    <w:rsid w:val="201248B1"/>
    <w:rsid w:val="20FA44FF"/>
    <w:rsid w:val="271917C1"/>
    <w:rsid w:val="2D6D35E5"/>
    <w:rsid w:val="31006E61"/>
    <w:rsid w:val="31A61ACA"/>
    <w:rsid w:val="32A24AF8"/>
    <w:rsid w:val="34432006"/>
    <w:rsid w:val="370D611B"/>
    <w:rsid w:val="376DAFDD"/>
    <w:rsid w:val="37AF0DA5"/>
    <w:rsid w:val="39E866BA"/>
    <w:rsid w:val="3A270054"/>
    <w:rsid w:val="3D9E093C"/>
    <w:rsid w:val="410B6E00"/>
    <w:rsid w:val="45C043C3"/>
    <w:rsid w:val="4B5F1BB4"/>
    <w:rsid w:val="4CAF8D6C"/>
    <w:rsid w:val="4DDFF29A"/>
    <w:rsid w:val="4F847C04"/>
    <w:rsid w:val="513C302D"/>
    <w:rsid w:val="530F2BC3"/>
    <w:rsid w:val="54AE1B2D"/>
    <w:rsid w:val="55F907A0"/>
    <w:rsid w:val="5B9FD3DF"/>
    <w:rsid w:val="5BCD18D8"/>
    <w:rsid w:val="5DCB51D0"/>
    <w:rsid w:val="5DEE5FA5"/>
    <w:rsid w:val="5FFF0FB0"/>
    <w:rsid w:val="64CF266F"/>
    <w:rsid w:val="667221F7"/>
    <w:rsid w:val="691E118B"/>
    <w:rsid w:val="697F1F64"/>
    <w:rsid w:val="6BBD06E2"/>
    <w:rsid w:val="6F440975"/>
    <w:rsid w:val="77BC3EF7"/>
    <w:rsid w:val="7EB1735C"/>
    <w:rsid w:val="7EF52531"/>
    <w:rsid w:val="7F7DCC0D"/>
    <w:rsid w:val="7F7DCE48"/>
    <w:rsid w:val="7FB20515"/>
    <w:rsid w:val="7FDF3514"/>
    <w:rsid w:val="7FF57FD3"/>
    <w:rsid w:val="9AE198BB"/>
    <w:rsid w:val="9E3F6019"/>
    <w:rsid w:val="AFEF3148"/>
    <w:rsid w:val="DBFD823B"/>
    <w:rsid w:val="DFED14AE"/>
    <w:rsid w:val="E5EFC2FC"/>
    <w:rsid w:val="E9DF4845"/>
    <w:rsid w:val="F7D999E8"/>
    <w:rsid w:val="F97F3EDF"/>
    <w:rsid w:val="FBF76289"/>
    <w:rsid w:val="FFFE2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0" w:line="600" w:lineRule="exact"/>
      <w:ind w:firstLine="880"/>
    </w:pPr>
    <w:rPr>
      <w:rFonts w:ascii="Calibri" w:hAnsi="Calibri" w:eastAsia="宋体" w:cs="Times New Roman"/>
    </w:rPr>
  </w:style>
  <w:style w:type="paragraph" w:styleId="3">
    <w:name w:val="Body Text"/>
    <w:basedOn w:val="1"/>
    <w:qFormat/>
    <w:uiPriority w:val="0"/>
    <w:pPr>
      <w:spacing w:after="120"/>
    </w:pPr>
  </w:style>
  <w:style w:type="paragraph" w:styleId="4">
    <w:name w:val="Balloon Text"/>
    <w:basedOn w:val="1"/>
    <w:link w:val="18"/>
    <w:semiHidden/>
    <w:unhideWhenUsed/>
    <w:qFormat/>
    <w:uiPriority w:val="99"/>
    <w:rPr>
      <w:sz w:val="18"/>
      <w:szCs w:val="18"/>
    </w:rPr>
  </w:style>
  <w:style w:type="paragraph" w:styleId="5">
    <w:name w:val="footer"/>
    <w:basedOn w:val="1"/>
    <w:link w:val="17"/>
    <w:qFormat/>
    <w:uiPriority w:val="99"/>
    <w:pPr>
      <w:tabs>
        <w:tab w:val="center" w:pos="4153"/>
        <w:tab w:val="right" w:pos="8306"/>
      </w:tabs>
      <w:snapToGrid w:val="0"/>
      <w:jc w:val="left"/>
    </w:pPr>
    <w:rPr>
      <w:sz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character" w:styleId="10">
    <w:name w:val="Strong"/>
    <w:qFormat/>
    <w:uiPriority w:val="0"/>
    <w:rPr>
      <w:b/>
    </w:rPr>
  </w:style>
  <w:style w:type="paragraph" w:customStyle="1" w:styleId="11">
    <w:name w:val="UserStyle_0"/>
    <w:basedOn w:val="12"/>
    <w:qFormat/>
    <w:uiPriority w:val="0"/>
    <w:pPr>
      <w:spacing w:after="120" w:line="600" w:lineRule="exact"/>
      <w:ind w:firstLine="880" w:firstLineChars="200"/>
      <w:jc w:val="both"/>
      <w:textAlignment w:val="baseline"/>
    </w:pPr>
    <w:rPr>
      <w:rFonts w:ascii="Calibri" w:hAnsi="Calibri" w:eastAsia="仿宋"/>
      <w:kern w:val="2"/>
      <w:sz w:val="32"/>
      <w:szCs w:val="22"/>
      <w:lang w:val="en-US" w:eastAsia="zh-CN" w:bidi="ar-SA"/>
    </w:rPr>
  </w:style>
  <w:style w:type="paragraph" w:customStyle="1" w:styleId="12">
    <w:name w:val="BodyText"/>
    <w:basedOn w:val="1"/>
    <w:qFormat/>
    <w:uiPriority w:val="0"/>
    <w:pPr>
      <w:spacing w:after="120"/>
      <w:jc w:val="both"/>
      <w:textAlignment w:val="baseline"/>
    </w:pPr>
    <w:rPr>
      <w:rFonts w:ascii="Calibri" w:hAnsi="Calibri" w:eastAsia="宋体"/>
      <w:kern w:val="2"/>
      <w:sz w:val="21"/>
      <w:szCs w:val="22"/>
      <w:lang w:val="en-US" w:eastAsia="zh-CN" w:bidi="ar-SA"/>
    </w:rPr>
  </w:style>
  <w:style w:type="paragraph" w:customStyle="1" w:styleId="13">
    <w:name w:val="普通(网站)1"/>
    <w:basedOn w:val="1"/>
    <w:qFormat/>
    <w:uiPriority w:val="0"/>
    <w:pPr>
      <w:spacing w:beforeAutospacing="1" w:afterAutospacing="1"/>
      <w:jc w:val="left"/>
    </w:pPr>
    <w:rPr>
      <w:kern w:val="0"/>
      <w:sz w:val="24"/>
    </w:rPr>
  </w:style>
  <w:style w:type="paragraph" w:customStyle="1" w:styleId="14">
    <w:name w:val="p0"/>
    <w:basedOn w:val="1"/>
    <w:qFormat/>
    <w:uiPriority w:val="0"/>
    <w:pPr>
      <w:widowControl/>
    </w:pPr>
    <w:rPr>
      <w:kern w:val="0"/>
      <w:szCs w:val="21"/>
    </w:rPr>
  </w:style>
  <w:style w:type="character" w:customStyle="1" w:styleId="15">
    <w:name w:val="页码1"/>
    <w:basedOn w:val="9"/>
    <w:qFormat/>
    <w:uiPriority w:val="0"/>
  </w:style>
  <w:style w:type="character" w:customStyle="1" w:styleId="16">
    <w:name w:val="页眉 字符"/>
    <w:link w:val="6"/>
    <w:semiHidden/>
    <w:qFormat/>
    <w:uiPriority w:val="99"/>
    <w:rPr>
      <w:rFonts w:ascii="Calibri" w:hAnsi="Calibri" w:cs="黑体"/>
      <w:kern w:val="2"/>
      <w:sz w:val="18"/>
      <w:szCs w:val="18"/>
    </w:rPr>
  </w:style>
  <w:style w:type="character" w:customStyle="1" w:styleId="17">
    <w:name w:val="页脚 字符"/>
    <w:link w:val="5"/>
    <w:qFormat/>
    <w:uiPriority w:val="99"/>
    <w:rPr>
      <w:rFonts w:ascii="Calibri" w:hAnsi="Calibri" w:cs="黑体"/>
      <w:kern w:val="2"/>
      <w:sz w:val="18"/>
      <w:szCs w:val="24"/>
    </w:rPr>
  </w:style>
  <w:style w:type="character" w:customStyle="1" w:styleId="18">
    <w:name w:val="批注框文本 字符"/>
    <w:link w:val="4"/>
    <w:semiHidden/>
    <w:qFormat/>
    <w:uiPriority w:val="99"/>
    <w:rPr>
      <w:rFonts w:ascii="Calibri" w:hAnsi="Calibri" w:cs="黑体"/>
      <w:kern w:val="2"/>
      <w:sz w:val="18"/>
      <w:szCs w:val="18"/>
    </w:rPr>
  </w:style>
  <w:style w:type="character" w:customStyle="1" w:styleId="19">
    <w:name w:val="font81"/>
    <w:basedOn w:val="9"/>
    <w:uiPriority w:val="0"/>
    <w:rPr>
      <w:rFonts w:hint="default" w:ascii="Times New Roman" w:hAnsi="Times New Roman" w:cs="Times New Roman"/>
      <w:color w:val="000000"/>
      <w:sz w:val="16"/>
      <w:szCs w:val="16"/>
      <w:u w:val="none"/>
    </w:rPr>
  </w:style>
  <w:style w:type="character" w:customStyle="1" w:styleId="20">
    <w:name w:val="font01"/>
    <w:basedOn w:val="9"/>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8" textRotate="1"/>
    <customShpInfo spid="_x0000_s2059" textRotate="1"/>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971</Words>
  <Characters>5535</Characters>
  <Lines>46</Lines>
  <Paragraphs>12</Paragraphs>
  <TotalTime>4</TotalTime>
  <ScaleCrop>false</ScaleCrop>
  <LinksUpToDate>false</LinksUpToDate>
  <CharactersWithSpaces>6494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Administrator</cp:lastModifiedBy>
  <cp:lastPrinted>2021-11-01T00:36:00Z</cp:lastPrinted>
  <dcterms:modified xsi:type="dcterms:W3CDTF">2021-11-18T07:44:58Z</dcterms:modified>
  <dc:title>Administrator</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3C248E2C879B4A0197D8AB76A12C5C0F</vt:lpwstr>
  </property>
</Properties>
</file>