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住建局关于退</w:t>
      </w:r>
      <w:r>
        <w:rPr>
          <w:rFonts w:hint="eastAsia" w:ascii="宋体" w:hAnsi="宋体" w:cs="宋体"/>
          <w:sz w:val="44"/>
          <w:szCs w:val="44"/>
          <w:lang w:val="en-US" w:eastAsia="zh-CN"/>
        </w:rPr>
        <w:t>还万汇城商业项目一期、二期</w:t>
      </w:r>
      <w:r>
        <w:rPr>
          <w:rFonts w:hint="eastAsia" w:ascii="宋体" w:hAnsi="宋体" w:eastAsia="宋体" w:cs="宋体"/>
          <w:sz w:val="44"/>
          <w:szCs w:val="44"/>
        </w:rPr>
        <w:t>农民工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工资</w:t>
      </w:r>
      <w:r>
        <w:rPr>
          <w:rFonts w:hint="eastAsia" w:ascii="宋体" w:hAnsi="宋体" w:eastAsia="宋体" w:cs="宋体"/>
          <w:sz w:val="44"/>
          <w:szCs w:val="44"/>
        </w:rPr>
        <w:t>保证金的公示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汝州市万汇城商业项目一期、二期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农民工工资保证金,现公示如下: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申请退还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苏通建设集团有限公司。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公示时间: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</w:rPr>
        <w:t>个工作日(从202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</w:rPr>
        <w:t>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如该项目在公示期内存在拖欠农民工工资的,被拖欠人员在公示期内联系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进行投诉、举报,举报投诉电话: 住建局建筑市场管理科0375-6693616,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人社局劳动监察大队0375-6025111，苏通建设集团有限公司13218212332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公示期满,未接到投诉、举报的,我局将全额退还该项目建设单位缴纳的农民工工资保证金。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汝州市住房和城乡建设局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Y2FkY2VhM2E0MWU2ZTExZDYzZDE0YjJiOTEyMjcifQ=="/>
    <w:docVar w:name="KSO_WPS_MARK_KEY" w:val="9d2c579f-7b3b-4d81-af55-ec8d4a6dcd8a"/>
  </w:docVars>
  <w:rsids>
    <w:rsidRoot w:val="00000000"/>
    <w:rsid w:val="2E3A7733"/>
    <w:rsid w:val="368C0AB2"/>
    <w:rsid w:val="37945201"/>
    <w:rsid w:val="5F77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296</Characters>
  <Lines>0</Lines>
  <Paragraphs>0</Paragraphs>
  <TotalTime>0</TotalTime>
  <ScaleCrop>false</ScaleCrop>
  <LinksUpToDate>false</LinksUpToDate>
  <CharactersWithSpaces>298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h</cp:lastModifiedBy>
  <dcterms:modified xsi:type="dcterms:W3CDTF">2023-03-15T08:53:34Z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16DD595722A34044984F73D984449608</vt:lpwstr>
  </property>
</Properties>
</file>