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BFF3A">
      <w:pPr>
        <w:jc w:val="center"/>
        <w:rPr>
          <w:rFonts w:hint="eastAsia" w:ascii="方正小标宋简体" w:hAnsi="方正小标宋简体" w:eastAsia="方正小标宋简体" w:cs="方正小标宋简体"/>
          <w:i w:val="0"/>
          <w:iCs w:val="0"/>
          <w:caps w:val="0"/>
          <w:color w:val="000000"/>
          <w:spacing w:val="0"/>
          <w:sz w:val="44"/>
          <w:szCs w:val="44"/>
          <w:shd w:val="clear" w:fill="FFFFFF"/>
        </w:rPr>
      </w:pPr>
      <w:r>
        <w:rPr>
          <w:rFonts w:hint="eastAsia" w:ascii="方正小标宋简体" w:hAnsi="方正小标宋简体" w:eastAsia="方正小标宋简体" w:cs="方正小标宋简体"/>
          <w:i w:val="0"/>
          <w:iCs w:val="0"/>
          <w:caps w:val="0"/>
          <w:color w:val="000000"/>
          <w:spacing w:val="0"/>
          <w:sz w:val="44"/>
          <w:szCs w:val="44"/>
          <w:shd w:val="clear" w:fill="FFFFFF"/>
        </w:rPr>
        <w:t>一季度</w:t>
      </w:r>
      <w:r>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t>汝州市</w:t>
      </w:r>
      <w:r>
        <w:rPr>
          <w:rFonts w:hint="eastAsia" w:ascii="方正小标宋简体" w:hAnsi="方正小标宋简体" w:eastAsia="方正小标宋简体" w:cs="方正小标宋简体"/>
          <w:i w:val="0"/>
          <w:iCs w:val="0"/>
          <w:caps w:val="0"/>
          <w:color w:val="000000"/>
          <w:spacing w:val="0"/>
          <w:sz w:val="44"/>
          <w:szCs w:val="44"/>
          <w:shd w:val="clear" w:fill="FFFFFF"/>
        </w:rPr>
        <w:t>主要经济指标运行情况</w:t>
      </w:r>
    </w:p>
    <w:p w14:paraId="73EB160F">
      <w:pPr>
        <w:rPr>
          <w:rFonts w:ascii="微软雅黑" w:hAnsi="微软雅黑" w:eastAsia="微软雅黑" w:cs="微软雅黑"/>
          <w:i w:val="0"/>
          <w:iCs w:val="0"/>
          <w:caps w:val="0"/>
          <w:color w:val="000000"/>
          <w:spacing w:val="0"/>
          <w:sz w:val="21"/>
          <w:szCs w:val="21"/>
          <w:shd w:val="clear" w:fill="FFFFFF"/>
        </w:rPr>
      </w:pPr>
    </w:p>
    <w:p w14:paraId="04E13DFC">
      <w:pPr>
        <w:ind w:firstLine="640" w:firstLineChars="200"/>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 xml:space="preserve"> 今年以来，全</w:t>
      </w:r>
      <w:r>
        <w:rPr>
          <w:rFonts w:hint="default" w:ascii="Times New Roman" w:hAnsi="Times New Roman" w:eastAsia="仿宋_GB2312" w:cs="Times New Roman"/>
          <w:i w:val="0"/>
          <w:iCs w:val="0"/>
          <w:caps w:val="0"/>
          <w:color w:val="000000"/>
          <w:spacing w:val="0"/>
          <w:sz w:val="32"/>
          <w:szCs w:val="32"/>
          <w:shd w:val="clear" w:fill="FFFFFF"/>
          <w:lang w:eastAsia="zh-CN"/>
        </w:rPr>
        <w:t>市</w:t>
      </w:r>
      <w:r>
        <w:rPr>
          <w:rFonts w:hint="default" w:ascii="Times New Roman" w:hAnsi="Times New Roman" w:eastAsia="仿宋_GB2312" w:cs="Times New Roman"/>
          <w:i w:val="0"/>
          <w:iCs w:val="0"/>
          <w:caps w:val="0"/>
          <w:color w:val="000000"/>
          <w:spacing w:val="0"/>
          <w:sz w:val="32"/>
          <w:szCs w:val="32"/>
          <w:shd w:val="clear" w:fill="FFFFFF"/>
        </w:rPr>
        <w:t>上下深入学习贯彻习近平总书记在河南考察时重要讲话精神和关于河南工作的重要论述，按照</w:t>
      </w:r>
      <w:r>
        <w:rPr>
          <w:rFonts w:hint="default" w:ascii="Times New Roman" w:hAnsi="Times New Roman" w:eastAsia="仿宋_GB2312" w:cs="Times New Roman"/>
          <w:i w:val="0"/>
          <w:iCs w:val="0"/>
          <w:caps w:val="0"/>
          <w:color w:val="000000"/>
          <w:spacing w:val="0"/>
          <w:sz w:val="32"/>
          <w:szCs w:val="32"/>
          <w:shd w:val="clear" w:fill="FFFFFF"/>
          <w:lang w:eastAsia="zh-CN"/>
        </w:rPr>
        <w:t>各级党委、政府的</w:t>
      </w:r>
      <w:r>
        <w:rPr>
          <w:rFonts w:hint="default" w:ascii="Times New Roman" w:hAnsi="Times New Roman" w:eastAsia="仿宋_GB2312" w:cs="Times New Roman"/>
          <w:i w:val="0"/>
          <w:iCs w:val="0"/>
          <w:caps w:val="0"/>
          <w:color w:val="000000"/>
          <w:spacing w:val="0"/>
          <w:sz w:val="32"/>
          <w:szCs w:val="32"/>
          <w:shd w:val="clear" w:fill="FFFFFF"/>
        </w:rPr>
        <w:t>工作部署，</w:t>
      </w:r>
      <w:bookmarkStart w:id="0" w:name="_GoBack"/>
      <w:bookmarkEnd w:id="0"/>
      <w:r>
        <w:rPr>
          <w:rFonts w:hint="default" w:ascii="Times New Roman" w:hAnsi="Times New Roman" w:eastAsia="仿宋_GB2312" w:cs="Times New Roman"/>
          <w:i w:val="0"/>
          <w:iCs w:val="0"/>
          <w:caps w:val="0"/>
          <w:color w:val="000000"/>
          <w:spacing w:val="0"/>
          <w:sz w:val="32"/>
          <w:szCs w:val="32"/>
          <w:shd w:val="clear" w:fill="FFFFFF"/>
          <w:lang w:eastAsia="zh-CN"/>
        </w:rPr>
        <w:t>扎实推进“三个十大”项目建设，</w:t>
      </w:r>
      <w:r>
        <w:rPr>
          <w:rFonts w:hint="default" w:ascii="Times New Roman" w:hAnsi="Times New Roman" w:eastAsia="仿宋_GB2312" w:cs="Times New Roman"/>
          <w:i w:val="0"/>
          <w:iCs w:val="0"/>
          <w:caps w:val="0"/>
          <w:color w:val="000000"/>
          <w:spacing w:val="0"/>
          <w:sz w:val="32"/>
          <w:szCs w:val="32"/>
          <w:shd w:val="clear" w:fill="FFFFFF"/>
        </w:rPr>
        <w:t>着力稳就业、稳企业、稳市场、稳预期，一季度经济</w:t>
      </w:r>
      <w:r>
        <w:rPr>
          <w:rFonts w:hint="default" w:ascii="Times New Roman" w:hAnsi="Times New Roman" w:eastAsia="仿宋_GB2312" w:cs="Times New Roman"/>
          <w:i w:val="0"/>
          <w:iCs w:val="0"/>
          <w:caps w:val="0"/>
          <w:color w:val="000000"/>
          <w:spacing w:val="0"/>
          <w:sz w:val="32"/>
          <w:szCs w:val="32"/>
          <w:shd w:val="clear" w:fill="FFFFFF"/>
          <w:lang w:eastAsia="zh-CN"/>
        </w:rPr>
        <w:t>平稳开局</w:t>
      </w:r>
      <w:r>
        <w:rPr>
          <w:rFonts w:hint="default" w:ascii="Times New Roman" w:hAnsi="Times New Roman" w:eastAsia="仿宋_GB2312" w:cs="Times New Roman"/>
          <w:i w:val="0"/>
          <w:iCs w:val="0"/>
          <w:caps w:val="0"/>
          <w:color w:val="000000"/>
          <w:spacing w:val="0"/>
          <w:sz w:val="32"/>
          <w:szCs w:val="32"/>
          <w:shd w:val="clear" w:fill="FFFFFF"/>
        </w:rPr>
        <w:t>。</w:t>
      </w:r>
    </w:p>
    <w:p w14:paraId="7923B312">
      <w:pPr>
        <w:ind w:firstLine="640" w:firstLineChars="200"/>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一季度，全市全年实现地区生产总值</w:t>
      </w:r>
      <w:r>
        <w:rPr>
          <w:rFonts w:hint="default" w:ascii="Times New Roman" w:hAnsi="Times New Roman" w:eastAsia="仿宋_GB2312" w:cs="Times New Roman"/>
          <w:i w:val="0"/>
          <w:iCs w:val="0"/>
          <w:caps w:val="0"/>
          <w:color w:val="000000"/>
          <w:spacing w:val="0"/>
          <w:sz w:val="32"/>
          <w:szCs w:val="32"/>
          <w:shd w:val="clear" w:fill="FFFFFF"/>
          <w:lang w:val="en-US" w:eastAsia="zh-CN"/>
        </w:rPr>
        <w:t>127.35</w:t>
      </w:r>
      <w:r>
        <w:rPr>
          <w:rFonts w:hint="default" w:ascii="Times New Roman" w:hAnsi="Times New Roman" w:eastAsia="仿宋_GB2312" w:cs="Times New Roman"/>
          <w:i w:val="0"/>
          <w:iCs w:val="0"/>
          <w:caps w:val="0"/>
          <w:color w:val="000000"/>
          <w:spacing w:val="0"/>
          <w:sz w:val="32"/>
          <w:szCs w:val="32"/>
          <w:shd w:val="clear" w:fill="FFFFFF"/>
        </w:rPr>
        <w:t>亿元，按不变价格计算，同比增长</w:t>
      </w:r>
      <w:r>
        <w:rPr>
          <w:rFonts w:hint="default" w:ascii="Times New Roman" w:hAnsi="Times New Roman" w:eastAsia="仿宋_GB2312" w:cs="Times New Roman"/>
          <w:i w:val="0"/>
          <w:iCs w:val="0"/>
          <w:caps w:val="0"/>
          <w:color w:val="000000"/>
          <w:spacing w:val="0"/>
          <w:sz w:val="32"/>
          <w:szCs w:val="32"/>
          <w:shd w:val="clear" w:fill="FFFFFF"/>
          <w:lang w:val="en-US" w:eastAsia="zh-CN"/>
        </w:rPr>
        <w:t>4.7</w:t>
      </w:r>
      <w:r>
        <w:rPr>
          <w:rFonts w:hint="default" w:ascii="Times New Roman" w:hAnsi="Times New Roman" w:eastAsia="仿宋_GB2312" w:cs="Times New Roman"/>
          <w:i w:val="0"/>
          <w:iCs w:val="0"/>
          <w:caps w:val="0"/>
          <w:color w:val="000000"/>
          <w:spacing w:val="0"/>
          <w:sz w:val="32"/>
          <w:szCs w:val="32"/>
          <w:shd w:val="clear" w:fill="FFFFFF"/>
        </w:rPr>
        <w:t>%。分产业看，第一产业增加值</w:t>
      </w:r>
      <w:r>
        <w:rPr>
          <w:rFonts w:hint="default" w:ascii="Times New Roman" w:hAnsi="Times New Roman" w:eastAsia="仿宋_GB2312" w:cs="Times New Roman"/>
          <w:i w:val="0"/>
          <w:iCs w:val="0"/>
          <w:caps w:val="0"/>
          <w:color w:val="000000"/>
          <w:spacing w:val="0"/>
          <w:sz w:val="32"/>
          <w:szCs w:val="32"/>
          <w:shd w:val="clear" w:fill="FFFFFF"/>
          <w:lang w:val="en-US" w:eastAsia="zh-CN"/>
        </w:rPr>
        <w:t>5.26</w:t>
      </w:r>
      <w:r>
        <w:rPr>
          <w:rFonts w:hint="default" w:ascii="Times New Roman" w:hAnsi="Times New Roman" w:eastAsia="仿宋_GB2312" w:cs="Times New Roman"/>
          <w:i w:val="0"/>
          <w:iCs w:val="0"/>
          <w:caps w:val="0"/>
          <w:color w:val="000000"/>
          <w:spacing w:val="0"/>
          <w:sz w:val="32"/>
          <w:szCs w:val="32"/>
          <w:shd w:val="clear" w:fill="FFFFFF"/>
        </w:rPr>
        <w:t>亿元，同比增长</w:t>
      </w:r>
      <w:r>
        <w:rPr>
          <w:rFonts w:hint="default" w:ascii="Times New Roman" w:hAnsi="Times New Roman" w:eastAsia="仿宋_GB2312" w:cs="Times New Roman"/>
          <w:i w:val="0"/>
          <w:iCs w:val="0"/>
          <w:caps w:val="0"/>
          <w:color w:val="000000"/>
          <w:spacing w:val="0"/>
          <w:sz w:val="32"/>
          <w:szCs w:val="32"/>
          <w:shd w:val="clear" w:fill="FFFFFF"/>
          <w:lang w:val="en-US" w:eastAsia="zh-CN"/>
        </w:rPr>
        <w:t>2.7</w:t>
      </w:r>
      <w:r>
        <w:rPr>
          <w:rFonts w:hint="default" w:ascii="Times New Roman" w:hAnsi="Times New Roman" w:eastAsia="仿宋_GB2312" w:cs="Times New Roman"/>
          <w:i w:val="0"/>
          <w:iCs w:val="0"/>
          <w:caps w:val="0"/>
          <w:color w:val="000000"/>
          <w:spacing w:val="0"/>
          <w:sz w:val="32"/>
          <w:szCs w:val="32"/>
          <w:shd w:val="clear" w:fill="FFFFFF"/>
        </w:rPr>
        <w:t>%；第二产业增加值</w:t>
      </w:r>
      <w:r>
        <w:rPr>
          <w:rFonts w:hint="default" w:ascii="Times New Roman" w:hAnsi="Times New Roman" w:eastAsia="仿宋_GB2312" w:cs="Times New Roman"/>
          <w:i w:val="0"/>
          <w:iCs w:val="0"/>
          <w:caps w:val="0"/>
          <w:color w:val="000000"/>
          <w:spacing w:val="0"/>
          <w:sz w:val="32"/>
          <w:szCs w:val="32"/>
          <w:shd w:val="clear" w:fill="FFFFFF"/>
          <w:lang w:val="en-US" w:eastAsia="zh-CN"/>
        </w:rPr>
        <w:t>46.60</w:t>
      </w:r>
      <w:r>
        <w:rPr>
          <w:rFonts w:hint="default" w:ascii="Times New Roman" w:hAnsi="Times New Roman" w:eastAsia="仿宋_GB2312" w:cs="Times New Roman"/>
          <w:i w:val="0"/>
          <w:iCs w:val="0"/>
          <w:caps w:val="0"/>
          <w:color w:val="000000"/>
          <w:spacing w:val="0"/>
          <w:sz w:val="32"/>
          <w:szCs w:val="32"/>
          <w:shd w:val="clear" w:fill="FFFFFF"/>
        </w:rPr>
        <w:t>亿元，同比增长</w:t>
      </w:r>
      <w:r>
        <w:rPr>
          <w:rFonts w:hint="default" w:ascii="Times New Roman" w:hAnsi="Times New Roman" w:eastAsia="仿宋_GB2312" w:cs="Times New Roman"/>
          <w:i w:val="0"/>
          <w:iCs w:val="0"/>
          <w:caps w:val="0"/>
          <w:color w:val="000000"/>
          <w:spacing w:val="0"/>
          <w:sz w:val="32"/>
          <w:szCs w:val="32"/>
          <w:shd w:val="clear" w:fill="FFFFFF"/>
          <w:lang w:val="en-US" w:eastAsia="zh-CN"/>
        </w:rPr>
        <w:t>5.8</w:t>
      </w:r>
      <w:r>
        <w:rPr>
          <w:rFonts w:hint="default" w:ascii="Times New Roman" w:hAnsi="Times New Roman" w:eastAsia="仿宋_GB2312" w:cs="Times New Roman"/>
          <w:i w:val="0"/>
          <w:iCs w:val="0"/>
          <w:caps w:val="0"/>
          <w:color w:val="000000"/>
          <w:spacing w:val="0"/>
          <w:sz w:val="32"/>
          <w:szCs w:val="32"/>
          <w:shd w:val="clear" w:fill="FFFFFF"/>
        </w:rPr>
        <w:t>%；第三产业增加值</w:t>
      </w:r>
      <w:r>
        <w:rPr>
          <w:rFonts w:hint="default" w:ascii="Times New Roman" w:hAnsi="Times New Roman" w:eastAsia="仿宋_GB2312" w:cs="Times New Roman"/>
          <w:i w:val="0"/>
          <w:iCs w:val="0"/>
          <w:caps w:val="0"/>
          <w:color w:val="000000"/>
          <w:spacing w:val="0"/>
          <w:sz w:val="32"/>
          <w:szCs w:val="32"/>
          <w:shd w:val="clear" w:fill="FFFFFF"/>
          <w:lang w:val="en-US" w:eastAsia="zh-CN"/>
        </w:rPr>
        <w:t>75.49</w:t>
      </w:r>
      <w:r>
        <w:rPr>
          <w:rFonts w:hint="default" w:ascii="Times New Roman" w:hAnsi="Times New Roman" w:eastAsia="仿宋_GB2312" w:cs="Times New Roman"/>
          <w:i w:val="0"/>
          <w:iCs w:val="0"/>
          <w:caps w:val="0"/>
          <w:color w:val="000000"/>
          <w:spacing w:val="0"/>
          <w:sz w:val="32"/>
          <w:szCs w:val="32"/>
          <w:shd w:val="clear" w:fill="FFFFFF"/>
        </w:rPr>
        <w:t>亿元，同比增长</w:t>
      </w:r>
      <w:r>
        <w:rPr>
          <w:rFonts w:hint="default" w:ascii="Times New Roman" w:hAnsi="Times New Roman" w:eastAsia="仿宋_GB2312" w:cs="Times New Roman"/>
          <w:i w:val="0"/>
          <w:iCs w:val="0"/>
          <w:caps w:val="0"/>
          <w:color w:val="000000"/>
          <w:spacing w:val="0"/>
          <w:sz w:val="32"/>
          <w:szCs w:val="32"/>
          <w:shd w:val="clear" w:fill="FFFFFF"/>
          <w:lang w:val="en-US" w:eastAsia="zh-CN"/>
        </w:rPr>
        <w:t>4.1</w:t>
      </w:r>
      <w:r>
        <w:rPr>
          <w:rFonts w:hint="default" w:ascii="Times New Roman" w:hAnsi="Times New Roman" w:eastAsia="仿宋_GB2312" w:cs="Times New Roman"/>
          <w:i w:val="0"/>
          <w:iCs w:val="0"/>
          <w:caps w:val="0"/>
          <w:color w:val="000000"/>
          <w:spacing w:val="0"/>
          <w:sz w:val="32"/>
          <w:szCs w:val="32"/>
          <w:shd w:val="clear" w:fill="FFFFFF"/>
        </w:rPr>
        <w:t xml:space="preserve">%。 </w:t>
      </w:r>
    </w:p>
    <w:p w14:paraId="066F05EC">
      <w:pPr>
        <w:ind w:firstLine="640" w:firstLineChars="200"/>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一季度，全市规模以上工业增加值同比增长</w:t>
      </w:r>
      <w:r>
        <w:rPr>
          <w:rFonts w:hint="default" w:ascii="Times New Roman" w:hAnsi="Times New Roman" w:eastAsia="仿宋_GB2312" w:cs="Times New Roman"/>
          <w:i w:val="0"/>
          <w:iCs w:val="0"/>
          <w:caps w:val="0"/>
          <w:color w:val="000000"/>
          <w:spacing w:val="0"/>
          <w:sz w:val="32"/>
          <w:szCs w:val="32"/>
          <w:shd w:val="clear" w:fill="FFFFFF"/>
          <w:lang w:val="en-US" w:eastAsia="zh-CN"/>
        </w:rPr>
        <w:t>9.0</w:t>
      </w:r>
      <w:r>
        <w:rPr>
          <w:rFonts w:hint="default" w:ascii="Times New Roman" w:hAnsi="Times New Roman" w:eastAsia="仿宋_GB2312" w:cs="Times New Roman"/>
          <w:i w:val="0"/>
          <w:iCs w:val="0"/>
          <w:caps w:val="0"/>
          <w:color w:val="000000"/>
          <w:spacing w:val="0"/>
          <w:sz w:val="32"/>
          <w:szCs w:val="32"/>
          <w:shd w:val="clear" w:fill="FFFFFF"/>
        </w:rPr>
        <w:t>%。其中，采矿业增加值同比增长</w:t>
      </w:r>
      <w:r>
        <w:rPr>
          <w:rFonts w:hint="default" w:ascii="Times New Roman" w:hAnsi="Times New Roman" w:eastAsia="仿宋_GB2312" w:cs="Times New Roman"/>
          <w:i w:val="0"/>
          <w:iCs w:val="0"/>
          <w:caps w:val="0"/>
          <w:color w:val="000000"/>
          <w:spacing w:val="0"/>
          <w:sz w:val="32"/>
          <w:szCs w:val="32"/>
          <w:shd w:val="clear" w:fill="FFFFFF"/>
          <w:lang w:val="en-US" w:eastAsia="zh-CN"/>
        </w:rPr>
        <w:t>11.7</w:t>
      </w:r>
      <w:r>
        <w:rPr>
          <w:rFonts w:hint="default" w:ascii="Times New Roman" w:hAnsi="Times New Roman" w:eastAsia="仿宋_GB2312" w:cs="Times New Roman"/>
          <w:i w:val="0"/>
          <w:iCs w:val="0"/>
          <w:caps w:val="0"/>
          <w:color w:val="000000"/>
          <w:spacing w:val="0"/>
          <w:sz w:val="32"/>
          <w:szCs w:val="32"/>
          <w:shd w:val="clear" w:fill="FFFFFF"/>
        </w:rPr>
        <w:t>%，制造业增加值同比增长</w:t>
      </w:r>
      <w:r>
        <w:rPr>
          <w:rFonts w:hint="default" w:ascii="Times New Roman" w:hAnsi="Times New Roman" w:eastAsia="仿宋_GB2312" w:cs="Times New Roman"/>
          <w:i w:val="0"/>
          <w:iCs w:val="0"/>
          <w:caps w:val="0"/>
          <w:color w:val="000000"/>
          <w:spacing w:val="0"/>
          <w:sz w:val="32"/>
          <w:szCs w:val="32"/>
          <w:shd w:val="clear" w:fill="FFFFFF"/>
          <w:lang w:val="en-US" w:eastAsia="zh-CN"/>
        </w:rPr>
        <w:t>9.7</w:t>
      </w:r>
      <w:r>
        <w:rPr>
          <w:rFonts w:hint="default" w:ascii="Times New Roman" w:hAnsi="Times New Roman" w:eastAsia="仿宋_GB2312" w:cs="Times New Roman"/>
          <w:i w:val="0"/>
          <w:iCs w:val="0"/>
          <w:caps w:val="0"/>
          <w:color w:val="000000"/>
          <w:spacing w:val="0"/>
          <w:sz w:val="32"/>
          <w:szCs w:val="32"/>
          <w:shd w:val="clear" w:fill="FFFFFF"/>
        </w:rPr>
        <w:t>%，电力、热力、燃气及水生产和供应业增加值同比</w:t>
      </w:r>
      <w:r>
        <w:rPr>
          <w:rFonts w:hint="default" w:ascii="Times New Roman" w:hAnsi="Times New Roman" w:eastAsia="仿宋_GB2312" w:cs="Times New Roman"/>
          <w:i w:val="0"/>
          <w:iCs w:val="0"/>
          <w:caps w:val="0"/>
          <w:color w:val="000000"/>
          <w:spacing w:val="0"/>
          <w:sz w:val="32"/>
          <w:szCs w:val="32"/>
          <w:shd w:val="clear" w:fill="FFFFFF"/>
          <w:lang w:eastAsia="zh-CN"/>
        </w:rPr>
        <w:t>下降</w:t>
      </w:r>
      <w:r>
        <w:rPr>
          <w:rFonts w:hint="default" w:ascii="Times New Roman" w:hAnsi="Times New Roman" w:eastAsia="仿宋_GB2312" w:cs="Times New Roman"/>
          <w:i w:val="0"/>
          <w:iCs w:val="0"/>
          <w:caps w:val="0"/>
          <w:color w:val="000000"/>
          <w:spacing w:val="0"/>
          <w:sz w:val="32"/>
          <w:szCs w:val="32"/>
          <w:shd w:val="clear" w:fill="FFFFFF"/>
          <w:lang w:val="en-US" w:eastAsia="zh-CN"/>
        </w:rPr>
        <w:t>6.9</w:t>
      </w:r>
      <w:r>
        <w:rPr>
          <w:rFonts w:hint="default" w:ascii="Times New Roman" w:hAnsi="Times New Roman" w:eastAsia="仿宋_GB2312" w:cs="Times New Roman"/>
          <w:i w:val="0"/>
          <w:iCs w:val="0"/>
          <w:caps w:val="0"/>
          <w:color w:val="000000"/>
          <w:spacing w:val="0"/>
          <w:sz w:val="32"/>
          <w:szCs w:val="32"/>
          <w:shd w:val="clear" w:fill="FFFFFF"/>
        </w:rPr>
        <w:t>%。</w:t>
      </w:r>
    </w:p>
    <w:p w14:paraId="3D848452">
      <w:pPr>
        <w:ind w:firstLine="640" w:firstLineChars="200"/>
        <w:rPr>
          <w:rFonts w:hint="default" w:ascii="Times New Roman" w:hAnsi="Times New Roman" w:eastAsia="仿宋_GB2312" w:cs="Times New Roman"/>
          <w:snapToGrid w:val="0"/>
          <w:color w:val="auto"/>
          <w:spacing w:val="8"/>
          <w:kern w:val="0"/>
          <w:sz w:val="32"/>
          <w:szCs w:val="32"/>
          <w:lang w:val="en-US" w:eastAsia="zh-CN" w:bidi="ar-SA"/>
        </w:rPr>
      </w:pPr>
      <w:r>
        <w:rPr>
          <w:rFonts w:hint="default" w:ascii="Times New Roman" w:hAnsi="Times New Roman" w:eastAsia="仿宋_GB2312" w:cs="Times New Roman"/>
          <w:i w:val="0"/>
          <w:iCs w:val="0"/>
          <w:caps w:val="0"/>
          <w:color w:val="000000"/>
          <w:spacing w:val="0"/>
          <w:sz w:val="32"/>
          <w:szCs w:val="32"/>
          <w:shd w:val="clear" w:fill="FFFFFF"/>
        </w:rPr>
        <w:t xml:space="preserve"> 一季度，固定资产投资同比增长</w:t>
      </w:r>
      <w:r>
        <w:rPr>
          <w:rFonts w:hint="default" w:ascii="Times New Roman" w:hAnsi="Times New Roman" w:eastAsia="仿宋_GB2312" w:cs="Times New Roman"/>
          <w:i w:val="0"/>
          <w:iCs w:val="0"/>
          <w:caps w:val="0"/>
          <w:color w:val="000000"/>
          <w:spacing w:val="0"/>
          <w:sz w:val="32"/>
          <w:szCs w:val="32"/>
          <w:shd w:val="clear" w:fill="FFFFFF"/>
          <w:lang w:val="en-US" w:eastAsia="zh-CN"/>
        </w:rPr>
        <w:t>10.2</w:t>
      </w:r>
      <w:r>
        <w:rPr>
          <w:rFonts w:hint="default" w:ascii="Times New Roman" w:hAnsi="Times New Roman" w:eastAsia="仿宋_GB2312" w:cs="Times New Roman"/>
          <w:i w:val="0"/>
          <w:iCs w:val="0"/>
          <w:caps w:val="0"/>
          <w:color w:val="000000"/>
          <w:spacing w:val="0"/>
          <w:sz w:val="32"/>
          <w:szCs w:val="32"/>
          <w:shd w:val="clear" w:fill="FFFFFF"/>
        </w:rPr>
        <w:t>%。其中，</w:t>
      </w:r>
      <w:r>
        <w:rPr>
          <w:rFonts w:hint="default" w:ascii="Times New Roman" w:hAnsi="Times New Roman" w:eastAsia="仿宋" w:cs="Times New Roman"/>
          <w:color w:val="auto"/>
          <w:sz w:val="32"/>
          <w:szCs w:val="32"/>
          <w:lang w:val="en-US" w:eastAsia="zh-CN"/>
        </w:rPr>
        <w:t>亿元及以上项目投资</w:t>
      </w:r>
      <w:r>
        <w:rPr>
          <w:rFonts w:hint="eastAsia" w:ascii="Times New Roman" w:hAnsi="Times New Roman" w:eastAsia="仿宋" w:cs="Times New Roman"/>
          <w:color w:val="auto"/>
          <w:sz w:val="32"/>
          <w:szCs w:val="32"/>
          <w:lang w:val="en-US" w:eastAsia="zh-CN"/>
        </w:rPr>
        <w:t>同比</w:t>
      </w:r>
      <w:r>
        <w:rPr>
          <w:rFonts w:hint="default" w:ascii="Times New Roman" w:hAnsi="Times New Roman" w:eastAsia="仿宋" w:cs="Times New Roman"/>
          <w:color w:val="auto"/>
          <w:sz w:val="32"/>
          <w:szCs w:val="32"/>
          <w:lang w:val="en-US" w:eastAsia="zh-CN"/>
        </w:rPr>
        <w:t>增长22.5%，</w:t>
      </w:r>
      <w:r>
        <w:rPr>
          <w:rFonts w:hint="default" w:ascii="Times New Roman" w:hAnsi="Times New Roman" w:eastAsia="仿宋_GB2312" w:cs="Times New Roman"/>
          <w:snapToGrid w:val="0"/>
          <w:color w:val="auto"/>
          <w:spacing w:val="8"/>
          <w:kern w:val="0"/>
          <w:sz w:val="32"/>
          <w:szCs w:val="32"/>
          <w:lang w:val="en-US" w:eastAsia="zh-CN" w:bidi="ar-SA"/>
        </w:rPr>
        <w:t>基础设施投资</w:t>
      </w:r>
      <w:r>
        <w:rPr>
          <w:rFonts w:hint="eastAsia" w:ascii="Times New Roman" w:hAnsi="Times New Roman" w:eastAsia="仿宋_GB2312" w:cs="Times New Roman"/>
          <w:snapToGrid w:val="0"/>
          <w:color w:val="auto"/>
          <w:spacing w:val="8"/>
          <w:kern w:val="0"/>
          <w:sz w:val="32"/>
          <w:szCs w:val="32"/>
          <w:lang w:val="en-US" w:eastAsia="zh-CN" w:bidi="ar-SA"/>
        </w:rPr>
        <w:t>同比</w:t>
      </w:r>
      <w:r>
        <w:rPr>
          <w:rFonts w:hint="default" w:ascii="Times New Roman" w:hAnsi="Times New Roman" w:eastAsia="仿宋_GB2312" w:cs="Times New Roman"/>
          <w:snapToGrid w:val="0"/>
          <w:color w:val="auto"/>
          <w:spacing w:val="8"/>
          <w:kern w:val="0"/>
          <w:sz w:val="32"/>
          <w:szCs w:val="32"/>
          <w:lang w:val="en-US" w:eastAsia="zh-CN" w:bidi="ar-SA"/>
        </w:rPr>
        <w:t>增长43.3%，民间投资</w:t>
      </w:r>
      <w:r>
        <w:rPr>
          <w:rFonts w:hint="eastAsia" w:ascii="Times New Roman" w:hAnsi="Times New Roman" w:eastAsia="仿宋_GB2312" w:cs="Times New Roman"/>
          <w:snapToGrid w:val="0"/>
          <w:color w:val="auto"/>
          <w:spacing w:val="8"/>
          <w:kern w:val="0"/>
          <w:sz w:val="32"/>
          <w:szCs w:val="32"/>
          <w:lang w:val="en-US" w:eastAsia="zh-CN" w:bidi="ar-SA"/>
        </w:rPr>
        <w:t>同比</w:t>
      </w:r>
      <w:r>
        <w:rPr>
          <w:rFonts w:hint="default" w:ascii="Times New Roman" w:hAnsi="Times New Roman" w:eastAsia="仿宋_GB2312" w:cs="Times New Roman"/>
          <w:snapToGrid w:val="0"/>
          <w:color w:val="auto"/>
          <w:spacing w:val="8"/>
          <w:kern w:val="0"/>
          <w:sz w:val="32"/>
          <w:szCs w:val="32"/>
          <w:lang w:val="en-US" w:eastAsia="zh-CN" w:bidi="ar-SA"/>
        </w:rPr>
        <w:t>增长10.8%。</w:t>
      </w:r>
    </w:p>
    <w:p w14:paraId="7689D55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shd w:val="clear" w:fill="FFFFFF"/>
        </w:rPr>
        <w:t xml:space="preserve"> 一季度，社会消费品零售总额</w:t>
      </w:r>
      <w:r>
        <w:rPr>
          <w:rFonts w:hint="eastAsia" w:ascii="Times New Roman" w:hAnsi="Times New Roman" w:eastAsia="仿宋_GB2312" w:cs="Times New Roman"/>
          <w:i w:val="0"/>
          <w:iCs w:val="0"/>
          <w:caps w:val="0"/>
          <w:color w:val="000000"/>
          <w:spacing w:val="0"/>
          <w:sz w:val="32"/>
          <w:szCs w:val="32"/>
          <w:shd w:val="clear" w:fill="FFFFFF"/>
          <w:lang w:eastAsia="zh-CN"/>
        </w:rPr>
        <w:t>完成</w:t>
      </w:r>
      <w:r>
        <w:rPr>
          <w:rFonts w:hint="eastAsia" w:ascii="Times New Roman" w:hAnsi="Times New Roman" w:eastAsia="仿宋_GB2312" w:cs="Times New Roman"/>
          <w:i w:val="0"/>
          <w:iCs w:val="0"/>
          <w:caps w:val="0"/>
          <w:color w:val="000000"/>
          <w:spacing w:val="0"/>
          <w:sz w:val="32"/>
          <w:szCs w:val="32"/>
          <w:shd w:val="clear" w:fill="FFFFFF"/>
          <w:lang w:val="en-US" w:eastAsia="zh-CN"/>
        </w:rPr>
        <w:t>75.49亿元，</w:t>
      </w:r>
      <w:r>
        <w:rPr>
          <w:rFonts w:hint="default" w:ascii="Times New Roman" w:hAnsi="Times New Roman" w:eastAsia="仿宋_GB2312" w:cs="Times New Roman"/>
          <w:i w:val="0"/>
          <w:iCs w:val="0"/>
          <w:caps w:val="0"/>
          <w:color w:val="000000"/>
          <w:spacing w:val="0"/>
          <w:sz w:val="32"/>
          <w:szCs w:val="32"/>
          <w:shd w:val="clear" w:fill="FFFFFF"/>
        </w:rPr>
        <w:t>同比下降1.8%。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7A"/>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97829"/>
    <w:rsid w:val="06A27213"/>
    <w:rsid w:val="26097829"/>
    <w:rsid w:val="2AF14141"/>
    <w:rsid w:val="59505C28"/>
    <w:rsid w:val="6D67188D"/>
    <w:rsid w:val="6F767D3E"/>
    <w:rsid w:val="77C56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41913108-ad2e-42e9-a101-1ead63e5d27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2026-04-27T00:56:00Z</dcterms:created>
  <dc:creator>小白鸽</dc:creator>
  <cp:lastModifiedBy>小白鸽</cp:lastModifiedBy>
  <dcterms:modified xsi:type="dcterms:W3CDTF">2026-04-27T01:16:36Z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AB955F6006914FE1B1F5FCC2ECC60D26_11</vt:lpwstr>
  </property>
  <property fmtid="{D5CDD505-2E9C-101B-9397-08002B2CF9AE}" pid="4" name="KSOTemplateDocerSaveRecord">
    <vt:lpwstr>eyJoZGlkIjoiNGQ3NjFlMDE1MTBmN2M2NzE2MzA4MmRiZDFkOTZmOWYiLCJ1c2VySWQiOiIyMjc4NjQ2MjMifQ==</vt:lpwstr>
  </property>
</Properties>
</file>